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527C7A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527C7A">
        <w:rPr>
          <w:b/>
          <w:sz w:val="26"/>
          <w:szCs w:val="26"/>
        </w:rPr>
        <w:t>РЕШЕНИЕ</w:t>
      </w:r>
    </w:p>
    <w:p w:rsidR="00470695" w:rsidRPr="00527C7A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527C7A">
        <w:rPr>
          <w:b/>
          <w:sz w:val="26"/>
          <w:szCs w:val="26"/>
        </w:rPr>
        <w:t>об отказе в пересчете кадастровой стоимости</w:t>
      </w:r>
    </w:p>
    <w:p w:rsidR="00470695" w:rsidRPr="00527C7A" w:rsidRDefault="00470695" w:rsidP="00975DFC">
      <w:pPr>
        <w:spacing w:line="21" w:lineRule="atLeast"/>
        <w:ind w:right="-2"/>
        <w:jc w:val="center"/>
        <w:rPr>
          <w:b/>
          <w:sz w:val="26"/>
          <w:szCs w:val="26"/>
        </w:rPr>
      </w:pPr>
    </w:p>
    <w:p w:rsidR="00470695" w:rsidRPr="00527C7A" w:rsidRDefault="008730FB" w:rsidP="00975DFC">
      <w:pPr>
        <w:spacing w:line="21" w:lineRule="atLeast"/>
        <w:ind w:right="-2"/>
        <w:rPr>
          <w:b/>
          <w:sz w:val="26"/>
          <w:szCs w:val="26"/>
        </w:rPr>
      </w:pPr>
      <w:r w:rsidRPr="00527C7A">
        <w:rPr>
          <w:b/>
          <w:sz w:val="26"/>
          <w:szCs w:val="26"/>
        </w:rPr>
        <w:t>«</w:t>
      </w:r>
      <w:r w:rsidR="00FB1CE7" w:rsidRPr="00527C7A">
        <w:rPr>
          <w:b/>
          <w:sz w:val="26"/>
          <w:szCs w:val="26"/>
        </w:rPr>
        <w:t>14</w:t>
      </w:r>
      <w:r w:rsidR="00470695" w:rsidRPr="00527C7A">
        <w:rPr>
          <w:b/>
          <w:sz w:val="26"/>
          <w:szCs w:val="26"/>
        </w:rPr>
        <w:t>»</w:t>
      </w:r>
      <w:r w:rsidR="00F62D66" w:rsidRPr="00527C7A">
        <w:rPr>
          <w:b/>
          <w:sz w:val="26"/>
          <w:szCs w:val="26"/>
        </w:rPr>
        <w:t xml:space="preserve"> </w:t>
      </w:r>
      <w:r w:rsidR="00867B84" w:rsidRPr="00527C7A">
        <w:rPr>
          <w:b/>
          <w:sz w:val="26"/>
          <w:szCs w:val="26"/>
        </w:rPr>
        <w:t>марта</w:t>
      </w:r>
      <w:r w:rsidR="00F62D66" w:rsidRPr="00527C7A">
        <w:rPr>
          <w:b/>
          <w:sz w:val="26"/>
          <w:szCs w:val="26"/>
        </w:rPr>
        <w:t xml:space="preserve"> </w:t>
      </w:r>
      <w:r w:rsidR="00470695" w:rsidRPr="00527C7A">
        <w:rPr>
          <w:b/>
          <w:sz w:val="26"/>
          <w:szCs w:val="26"/>
        </w:rPr>
        <w:t>2019 г.</w:t>
      </w:r>
      <w:r w:rsidR="00470695" w:rsidRPr="00527C7A">
        <w:rPr>
          <w:b/>
          <w:sz w:val="26"/>
          <w:szCs w:val="26"/>
        </w:rPr>
        <w:tab/>
        <w:t xml:space="preserve">             </w:t>
      </w:r>
      <w:r w:rsidR="00A2524F" w:rsidRPr="00527C7A">
        <w:rPr>
          <w:b/>
          <w:sz w:val="26"/>
          <w:szCs w:val="26"/>
        </w:rPr>
        <w:t xml:space="preserve">                            </w:t>
      </w:r>
      <w:r w:rsidR="00470695" w:rsidRPr="00527C7A">
        <w:rPr>
          <w:b/>
          <w:sz w:val="26"/>
          <w:szCs w:val="26"/>
        </w:rPr>
        <w:t xml:space="preserve">                    </w:t>
      </w:r>
      <w:r w:rsidR="00F62D66" w:rsidRPr="00527C7A">
        <w:rPr>
          <w:b/>
          <w:sz w:val="26"/>
          <w:szCs w:val="26"/>
        </w:rPr>
        <w:t xml:space="preserve">                      </w:t>
      </w:r>
      <w:r w:rsidR="00D321DC" w:rsidRPr="00527C7A">
        <w:rPr>
          <w:b/>
          <w:sz w:val="26"/>
          <w:szCs w:val="26"/>
        </w:rPr>
        <w:t xml:space="preserve"> </w:t>
      </w:r>
      <w:r w:rsidR="004D33D4" w:rsidRPr="00527C7A">
        <w:rPr>
          <w:b/>
          <w:sz w:val="26"/>
          <w:szCs w:val="26"/>
        </w:rPr>
        <w:t xml:space="preserve"> </w:t>
      </w:r>
      <w:r w:rsidR="00975DFC" w:rsidRPr="00527C7A">
        <w:rPr>
          <w:b/>
          <w:sz w:val="26"/>
          <w:szCs w:val="26"/>
        </w:rPr>
        <w:t xml:space="preserve"> </w:t>
      </w:r>
      <w:r w:rsidR="004D33D4" w:rsidRPr="00527C7A">
        <w:rPr>
          <w:b/>
          <w:sz w:val="26"/>
          <w:szCs w:val="26"/>
        </w:rPr>
        <w:t xml:space="preserve"> </w:t>
      </w:r>
      <w:r w:rsidR="00527C7A" w:rsidRPr="0017218E">
        <w:rPr>
          <w:b/>
          <w:sz w:val="26"/>
          <w:szCs w:val="26"/>
        </w:rPr>
        <w:t xml:space="preserve">       </w:t>
      </w:r>
      <w:r w:rsidR="00D321DC" w:rsidRPr="00527C7A">
        <w:rPr>
          <w:b/>
          <w:sz w:val="26"/>
          <w:szCs w:val="26"/>
        </w:rPr>
        <w:t xml:space="preserve">№ </w:t>
      </w:r>
      <w:r w:rsidR="00735394" w:rsidRPr="00527C7A">
        <w:rPr>
          <w:b/>
          <w:sz w:val="26"/>
          <w:szCs w:val="26"/>
        </w:rPr>
        <w:t>2</w:t>
      </w:r>
      <w:r w:rsidR="00FB1CE7" w:rsidRPr="00527C7A">
        <w:rPr>
          <w:b/>
          <w:sz w:val="26"/>
          <w:szCs w:val="26"/>
        </w:rPr>
        <w:t>4</w:t>
      </w:r>
      <w:r w:rsidR="00F62D66" w:rsidRPr="00527C7A">
        <w:rPr>
          <w:b/>
          <w:sz w:val="26"/>
          <w:szCs w:val="26"/>
        </w:rPr>
        <w:t>/19</w:t>
      </w:r>
    </w:p>
    <w:p w:rsidR="00470695" w:rsidRPr="00527C7A" w:rsidRDefault="00470695" w:rsidP="00975DFC">
      <w:pPr>
        <w:spacing w:line="21" w:lineRule="atLeast"/>
        <w:ind w:right="-2"/>
        <w:jc w:val="both"/>
        <w:rPr>
          <w:sz w:val="26"/>
          <w:szCs w:val="26"/>
        </w:rPr>
      </w:pPr>
    </w:p>
    <w:p w:rsidR="00470695" w:rsidRPr="00527C7A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6"/>
          <w:szCs w:val="26"/>
        </w:rPr>
      </w:pPr>
      <w:r w:rsidRPr="00527C7A">
        <w:rPr>
          <w:b/>
          <w:sz w:val="26"/>
          <w:szCs w:val="26"/>
        </w:rPr>
        <w:t>Реквизиты обращения:</w:t>
      </w:r>
      <w:r w:rsidRPr="00527C7A">
        <w:rPr>
          <w:sz w:val="26"/>
          <w:szCs w:val="26"/>
        </w:rPr>
        <w:tab/>
      </w:r>
      <w:r w:rsidR="008730FB" w:rsidRPr="00527C7A">
        <w:rPr>
          <w:sz w:val="26"/>
          <w:szCs w:val="26"/>
        </w:rPr>
        <w:t xml:space="preserve">от </w:t>
      </w:r>
      <w:r w:rsidR="00E01A2F" w:rsidRPr="00527C7A">
        <w:rPr>
          <w:sz w:val="26"/>
          <w:szCs w:val="26"/>
        </w:rPr>
        <w:t>29</w:t>
      </w:r>
      <w:r w:rsidR="008730FB" w:rsidRPr="00527C7A">
        <w:rPr>
          <w:sz w:val="26"/>
          <w:szCs w:val="26"/>
        </w:rPr>
        <w:t>.</w:t>
      </w:r>
      <w:r w:rsidR="00114074" w:rsidRPr="00527C7A">
        <w:rPr>
          <w:sz w:val="26"/>
          <w:szCs w:val="26"/>
        </w:rPr>
        <w:t>0</w:t>
      </w:r>
      <w:r w:rsidR="00E01A2F" w:rsidRPr="00527C7A">
        <w:rPr>
          <w:sz w:val="26"/>
          <w:szCs w:val="26"/>
        </w:rPr>
        <w:t>1</w:t>
      </w:r>
      <w:r w:rsidR="008730FB" w:rsidRPr="00527C7A">
        <w:rPr>
          <w:sz w:val="26"/>
          <w:szCs w:val="26"/>
        </w:rPr>
        <w:t>.201</w:t>
      </w:r>
      <w:r w:rsidR="00C7390F" w:rsidRPr="00527C7A">
        <w:rPr>
          <w:sz w:val="26"/>
          <w:szCs w:val="26"/>
        </w:rPr>
        <w:t>9</w:t>
      </w:r>
      <w:r w:rsidR="008730FB" w:rsidRPr="00527C7A">
        <w:rPr>
          <w:sz w:val="26"/>
          <w:szCs w:val="26"/>
        </w:rPr>
        <w:t xml:space="preserve"> № </w:t>
      </w:r>
      <w:r w:rsidR="0006754E" w:rsidRPr="00527C7A">
        <w:rPr>
          <w:sz w:val="26"/>
          <w:szCs w:val="26"/>
        </w:rPr>
        <w:t>0</w:t>
      </w:r>
      <w:r w:rsidR="00A409D0" w:rsidRPr="00527C7A">
        <w:rPr>
          <w:sz w:val="26"/>
          <w:szCs w:val="26"/>
        </w:rPr>
        <w:t>1</w:t>
      </w:r>
      <w:r w:rsidR="00C10933" w:rsidRPr="00527C7A">
        <w:rPr>
          <w:sz w:val="26"/>
          <w:szCs w:val="26"/>
        </w:rPr>
        <w:t>-</w:t>
      </w:r>
      <w:r w:rsidR="00E01A2F" w:rsidRPr="00527C7A">
        <w:rPr>
          <w:sz w:val="26"/>
          <w:szCs w:val="26"/>
        </w:rPr>
        <w:t>739</w:t>
      </w:r>
      <w:r w:rsidR="00C10933" w:rsidRPr="00527C7A">
        <w:rPr>
          <w:sz w:val="26"/>
          <w:szCs w:val="26"/>
        </w:rPr>
        <w:t>/1</w:t>
      </w:r>
      <w:r w:rsidR="00C7390F" w:rsidRPr="00527C7A">
        <w:rPr>
          <w:sz w:val="26"/>
          <w:szCs w:val="26"/>
        </w:rPr>
        <w:t>9</w:t>
      </w:r>
      <w:r w:rsidR="00C10933" w:rsidRPr="00527C7A">
        <w:rPr>
          <w:sz w:val="26"/>
          <w:szCs w:val="26"/>
        </w:rPr>
        <w:t xml:space="preserve"> </w:t>
      </w:r>
    </w:p>
    <w:p w:rsidR="004D33D4" w:rsidRPr="00527C7A" w:rsidRDefault="004D33D4" w:rsidP="004D33D4">
      <w:pPr>
        <w:tabs>
          <w:tab w:val="left" w:pos="5387"/>
        </w:tabs>
        <w:spacing w:line="21" w:lineRule="atLeast"/>
        <w:ind w:right="-2" w:firstLine="5387"/>
        <w:jc w:val="both"/>
        <w:rPr>
          <w:sz w:val="26"/>
          <w:szCs w:val="26"/>
        </w:rPr>
      </w:pPr>
      <w:r w:rsidRPr="00527C7A">
        <w:rPr>
          <w:sz w:val="26"/>
          <w:szCs w:val="26"/>
        </w:rPr>
        <w:t xml:space="preserve">(от </w:t>
      </w:r>
      <w:r w:rsidR="00E01A2F" w:rsidRPr="00527C7A">
        <w:rPr>
          <w:sz w:val="26"/>
          <w:szCs w:val="26"/>
        </w:rPr>
        <w:t>2</w:t>
      </w:r>
      <w:r w:rsidR="00A409D0" w:rsidRPr="00527C7A">
        <w:rPr>
          <w:sz w:val="26"/>
          <w:szCs w:val="26"/>
        </w:rPr>
        <w:t>8</w:t>
      </w:r>
      <w:r w:rsidR="00114074" w:rsidRPr="00527C7A">
        <w:rPr>
          <w:sz w:val="26"/>
          <w:szCs w:val="26"/>
        </w:rPr>
        <w:t>.0</w:t>
      </w:r>
      <w:r w:rsidR="00E01A2F" w:rsidRPr="00527C7A">
        <w:rPr>
          <w:sz w:val="26"/>
          <w:szCs w:val="26"/>
        </w:rPr>
        <w:t>1</w:t>
      </w:r>
      <w:r w:rsidR="00114074" w:rsidRPr="00527C7A">
        <w:rPr>
          <w:sz w:val="26"/>
          <w:szCs w:val="26"/>
        </w:rPr>
        <w:t xml:space="preserve">.2019 № </w:t>
      </w:r>
      <w:r w:rsidR="00E01A2F" w:rsidRPr="00527C7A">
        <w:rPr>
          <w:sz w:val="26"/>
          <w:szCs w:val="26"/>
        </w:rPr>
        <w:t>01-08</w:t>
      </w:r>
      <w:r w:rsidR="00A409D0" w:rsidRPr="00527C7A">
        <w:rPr>
          <w:sz w:val="26"/>
          <w:szCs w:val="26"/>
        </w:rPr>
        <w:t>/</w:t>
      </w:r>
      <w:r w:rsidR="00E01A2F" w:rsidRPr="00527C7A">
        <w:rPr>
          <w:sz w:val="26"/>
          <w:szCs w:val="26"/>
        </w:rPr>
        <w:t>26</w:t>
      </w:r>
      <w:r w:rsidRPr="00527C7A">
        <w:rPr>
          <w:sz w:val="26"/>
          <w:szCs w:val="26"/>
        </w:rPr>
        <w:t>)</w:t>
      </w:r>
    </w:p>
    <w:p w:rsidR="00470695" w:rsidRPr="00527C7A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6"/>
          <w:szCs w:val="26"/>
        </w:rPr>
      </w:pPr>
    </w:p>
    <w:p w:rsidR="00470695" w:rsidRPr="00527C7A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6"/>
          <w:szCs w:val="26"/>
        </w:rPr>
      </w:pPr>
      <w:r w:rsidRPr="00527C7A">
        <w:rPr>
          <w:b/>
          <w:sz w:val="26"/>
          <w:szCs w:val="26"/>
        </w:rPr>
        <w:t>Информация о заявителе:</w:t>
      </w:r>
      <w:r w:rsidRPr="00527C7A">
        <w:rPr>
          <w:sz w:val="26"/>
          <w:szCs w:val="26"/>
        </w:rPr>
        <w:tab/>
      </w:r>
      <w:r w:rsidR="00C920FE">
        <w:rPr>
          <w:sz w:val="26"/>
          <w:szCs w:val="26"/>
        </w:rPr>
        <w:t>***</w:t>
      </w:r>
      <w:bookmarkStart w:id="0" w:name="_GoBack"/>
      <w:bookmarkEnd w:id="0"/>
    </w:p>
    <w:p w:rsidR="003C1DED" w:rsidRPr="00527C7A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6"/>
          <w:szCs w:val="26"/>
        </w:rPr>
      </w:pPr>
    </w:p>
    <w:p w:rsidR="00470695" w:rsidRPr="00527C7A" w:rsidRDefault="00470695" w:rsidP="00812EC1">
      <w:pPr>
        <w:tabs>
          <w:tab w:val="left" w:pos="5387"/>
          <w:tab w:val="left" w:pos="5812"/>
        </w:tabs>
        <w:ind w:right="-2"/>
        <w:jc w:val="both"/>
        <w:rPr>
          <w:sz w:val="26"/>
          <w:szCs w:val="26"/>
        </w:rPr>
      </w:pPr>
      <w:r w:rsidRPr="00527C7A">
        <w:rPr>
          <w:b/>
          <w:sz w:val="26"/>
          <w:szCs w:val="26"/>
        </w:rPr>
        <w:t>Кадастровый номер объекта недвижимости:</w:t>
      </w:r>
      <w:r w:rsidRPr="00527C7A">
        <w:rPr>
          <w:sz w:val="26"/>
          <w:szCs w:val="26"/>
        </w:rPr>
        <w:tab/>
      </w:r>
      <w:r w:rsidR="00E01A2F" w:rsidRPr="00527C7A">
        <w:rPr>
          <w:rFonts w:eastAsia="Times New Roman"/>
          <w:sz w:val="26"/>
          <w:szCs w:val="26"/>
        </w:rPr>
        <w:t>77:08:0010007:5</w:t>
      </w:r>
    </w:p>
    <w:p w:rsidR="00E60D3B" w:rsidRPr="00527C7A" w:rsidRDefault="00470695" w:rsidP="00E15905">
      <w:pPr>
        <w:ind w:left="5387" w:right="-2" w:hanging="5387"/>
        <w:jc w:val="both"/>
        <w:rPr>
          <w:sz w:val="26"/>
          <w:szCs w:val="26"/>
        </w:rPr>
      </w:pPr>
      <w:r w:rsidRPr="00527C7A">
        <w:rPr>
          <w:b/>
          <w:sz w:val="26"/>
          <w:szCs w:val="26"/>
        </w:rPr>
        <w:t>Адрес:</w:t>
      </w:r>
      <w:r w:rsidR="003C1DED" w:rsidRPr="00527C7A">
        <w:rPr>
          <w:sz w:val="26"/>
          <w:szCs w:val="26"/>
        </w:rPr>
        <w:t xml:space="preserve"> </w:t>
      </w:r>
      <w:r w:rsidR="003C1DED" w:rsidRPr="00527C7A">
        <w:rPr>
          <w:sz w:val="26"/>
          <w:szCs w:val="26"/>
        </w:rPr>
        <w:tab/>
      </w:r>
      <w:r w:rsidR="00955F21" w:rsidRPr="00527C7A">
        <w:rPr>
          <w:sz w:val="26"/>
          <w:szCs w:val="26"/>
        </w:rPr>
        <w:t>г.</w:t>
      </w:r>
      <w:r w:rsidR="00FD2C14" w:rsidRPr="00527C7A">
        <w:rPr>
          <w:sz w:val="26"/>
          <w:szCs w:val="26"/>
        </w:rPr>
        <w:t xml:space="preserve"> Москва</w:t>
      </w:r>
      <w:r w:rsidR="004D33D4" w:rsidRPr="00527C7A">
        <w:rPr>
          <w:sz w:val="26"/>
          <w:szCs w:val="26"/>
        </w:rPr>
        <w:t xml:space="preserve">, </w:t>
      </w:r>
      <w:proofErr w:type="spellStart"/>
      <w:r w:rsidR="00E01A2F" w:rsidRPr="00527C7A">
        <w:rPr>
          <w:sz w:val="26"/>
          <w:szCs w:val="26"/>
        </w:rPr>
        <w:t>пр-кт</w:t>
      </w:r>
      <w:proofErr w:type="spellEnd"/>
      <w:r w:rsidR="00E01A2F" w:rsidRPr="00527C7A">
        <w:rPr>
          <w:sz w:val="26"/>
          <w:szCs w:val="26"/>
        </w:rPr>
        <w:t xml:space="preserve"> Маршала Жукова, вл</w:t>
      </w:r>
      <w:r w:rsidR="00D76792" w:rsidRPr="00527C7A">
        <w:rPr>
          <w:sz w:val="26"/>
          <w:szCs w:val="26"/>
        </w:rPr>
        <w:t>.</w:t>
      </w:r>
      <w:r w:rsidR="00E01A2F" w:rsidRPr="00527C7A">
        <w:rPr>
          <w:sz w:val="26"/>
          <w:szCs w:val="26"/>
        </w:rPr>
        <w:t xml:space="preserve"> 52</w:t>
      </w:r>
    </w:p>
    <w:p w:rsidR="00C358B3" w:rsidRPr="00527C7A" w:rsidRDefault="00C358B3" w:rsidP="00E15905">
      <w:pPr>
        <w:ind w:left="5387" w:right="-2" w:hanging="5387"/>
        <w:jc w:val="both"/>
        <w:rPr>
          <w:sz w:val="26"/>
          <w:szCs w:val="26"/>
        </w:rPr>
      </w:pPr>
    </w:p>
    <w:p w:rsidR="00A96DCA" w:rsidRPr="00527C7A" w:rsidRDefault="00A96DCA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527C7A">
        <w:rPr>
          <w:b/>
          <w:sz w:val="26"/>
          <w:szCs w:val="26"/>
        </w:rPr>
        <w:t>Информация о проведенной проверке:</w:t>
      </w:r>
    </w:p>
    <w:p w:rsidR="00A96DCA" w:rsidRPr="00527C7A" w:rsidRDefault="00A96DCA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</w:p>
    <w:p w:rsidR="00470695" w:rsidRPr="00527C7A" w:rsidRDefault="00A96DCA" w:rsidP="00A96DCA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b/>
          <w:sz w:val="26"/>
          <w:szCs w:val="26"/>
        </w:rPr>
      </w:pPr>
      <w:r w:rsidRPr="00527C7A">
        <w:rPr>
          <w:sz w:val="26"/>
          <w:szCs w:val="26"/>
          <w:lang w:eastAsia="en-US"/>
        </w:rPr>
        <w:t xml:space="preserve">В рамках рассмотрения обращения проведена </w:t>
      </w:r>
      <w:r w:rsidR="00812EC1" w:rsidRPr="00527C7A">
        <w:rPr>
          <w:sz w:val="26"/>
          <w:szCs w:val="26"/>
          <w:lang w:eastAsia="en-US"/>
        </w:rPr>
        <w:t>проверка на наличие технических</w:t>
      </w:r>
      <w:r w:rsidR="00812EC1" w:rsidRPr="00527C7A">
        <w:rPr>
          <w:sz w:val="26"/>
          <w:szCs w:val="26"/>
          <w:lang w:eastAsia="en-US"/>
        </w:rPr>
        <w:br/>
      </w:r>
      <w:r w:rsidRPr="00527C7A">
        <w:rPr>
          <w:sz w:val="26"/>
          <w:szCs w:val="26"/>
          <w:lang w:eastAsia="en-US"/>
        </w:rPr>
        <w:t>и методологических ошибок в части определения кадастровой стоимости. По результатам проверки наличие технических и методологических ошибок не выявлено.</w:t>
      </w:r>
    </w:p>
    <w:p w:rsidR="004350CB" w:rsidRPr="00527C7A" w:rsidRDefault="004350CB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</w:p>
    <w:p w:rsidR="00A96DCA" w:rsidRPr="00527C7A" w:rsidRDefault="00A96DCA" w:rsidP="00A96DCA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527C7A">
        <w:rPr>
          <w:b/>
          <w:sz w:val="26"/>
          <w:szCs w:val="26"/>
        </w:rPr>
        <w:t>Иная информация:</w:t>
      </w:r>
    </w:p>
    <w:p w:rsidR="00A96DCA" w:rsidRPr="00527C7A" w:rsidRDefault="00A96DCA" w:rsidP="00A96DCA">
      <w:pPr>
        <w:tabs>
          <w:tab w:val="left" w:pos="5812"/>
        </w:tabs>
        <w:ind w:right="-2"/>
        <w:jc w:val="both"/>
        <w:rPr>
          <w:sz w:val="26"/>
          <w:szCs w:val="26"/>
          <w:lang w:eastAsia="en-US"/>
        </w:rPr>
      </w:pPr>
    </w:p>
    <w:p w:rsidR="00446C6F" w:rsidRPr="00527C7A" w:rsidRDefault="00446C6F" w:rsidP="00446C6F">
      <w:pPr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527C7A">
        <w:rPr>
          <w:rFonts w:eastAsia="Times New Roman"/>
          <w:sz w:val="26"/>
          <w:szCs w:val="26"/>
          <w:shd w:val="clear" w:color="auto" w:fill="FFFFFF"/>
        </w:rPr>
        <w:t xml:space="preserve">Работы по государственной кадастровой оценке объектов недвижимости </w:t>
      </w:r>
      <w:r w:rsidR="00527C7A">
        <w:rPr>
          <w:rFonts w:eastAsia="Times New Roman"/>
          <w:sz w:val="26"/>
          <w:szCs w:val="26"/>
          <w:shd w:val="clear" w:color="auto" w:fill="FFFFFF"/>
        </w:rPr>
        <w:br/>
      </w:r>
      <w:r w:rsidRPr="00527C7A">
        <w:rPr>
          <w:rFonts w:eastAsia="Times New Roman"/>
          <w:sz w:val="26"/>
          <w:szCs w:val="26"/>
          <w:shd w:val="clear" w:color="auto" w:fill="FFFFFF"/>
        </w:rPr>
        <w:t xml:space="preserve">на территории города Москвы проведены в соответствии с Федеральным законом </w:t>
      </w:r>
      <w:r w:rsidR="00527C7A">
        <w:rPr>
          <w:rFonts w:eastAsia="Times New Roman"/>
          <w:sz w:val="26"/>
          <w:szCs w:val="26"/>
          <w:shd w:val="clear" w:color="auto" w:fill="FFFFFF"/>
        </w:rPr>
        <w:br/>
      </w:r>
      <w:r w:rsidRPr="00527C7A">
        <w:rPr>
          <w:rFonts w:eastAsia="Times New Roman"/>
          <w:sz w:val="26"/>
          <w:szCs w:val="26"/>
          <w:shd w:val="clear" w:color="auto" w:fill="FFFFFF"/>
        </w:rPr>
        <w:t>от 03.07.2016 № 237-ФЗ</w:t>
      </w:r>
      <w:r w:rsidR="00527C7A" w:rsidRPr="00527C7A">
        <w:rPr>
          <w:rFonts w:eastAsia="Times New Roman"/>
          <w:sz w:val="26"/>
          <w:szCs w:val="26"/>
          <w:shd w:val="clear" w:color="auto" w:fill="FFFFFF"/>
        </w:rPr>
        <w:t xml:space="preserve"> </w:t>
      </w:r>
      <w:r w:rsidRPr="00527C7A">
        <w:rPr>
          <w:rFonts w:eastAsia="Times New Roman"/>
          <w:sz w:val="26"/>
          <w:szCs w:val="26"/>
          <w:shd w:val="clear" w:color="auto" w:fill="FFFFFF"/>
        </w:rPr>
        <w:t>«О государственной кадастровой оценке» (далее – Закон о ГКО) и Приказом Минэкономразвития России от 12.05.2017 № 226 «Об утверждении методических указаний</w:t>
      </w:r>
      <w:r w:rsidR="00A2629F" w:rsidRPr="00527C7A">
        <w:rPr>
          <w:rFonts w:eastAsia="Times New Roman"/>
          <w:sz w:val="26"/>
          <w:szCs w:val="26"/>
          <w:shd w:val="clear" w:color="auto" w:fill="FFFFFF"/>
        </w:rPr>
        <w:t xml:space="preserve"> </w:t>
      </w:r>
      <w:r w:rsidRPr="00527C7A">
        <w:rPr>
          <w:rFonts w:eastAsia="Times New Roman"/>
          <w:sz w:val="26"/>
          <w:szCs w:val="26"/>
          <w:shd w:val="clear" w:color="auto" w:fill="FFFFFF"/>
        </w:rPr>
        <w:t>о государственной кадастровой оценке».</w:t>
      </w:r>
    </w:p>
    <w:p w:rsidR="00446C6F" w:rsidRPr="00527C7A" w:rsidRDefault="00446C6F" w:rsidP="00446C6F">
      <w:pPr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527C7A">
        <w:rPr>
          <w:rFonts w:eastAsia="Times New Roman"/>
          <w:sz w:val="26"/>
          <w:szCs w:val="26"/>
          <w:shd w:val="clear" w:color="auto" w:fill="FFFFFF"/>
        </w:rPr>
        <w:t xml:space="preserve">В соответствии с частью 15 статьи 14 Закона о ГКО замечания к промежуточным отчетным документам могли быть представлены любыми заинтересованными лицами </w:t>
      </w:r>
      <w:r w:rsidR="00527C7A">
        <w:rPr>
          <w:rFonts w:eastAsia="Times New Roman"/>
          <w:sz w:val="26"/>
          <w:szCs w:val="26"/>
          <w:shd w:val="clear" w:color="auto" w:fill="FFFFFF"/>
        </w:rPr>
        <w:br/>
      </w:r>
      <w:r w:rsidRPr="00527C7A">
        <w:rPr>
          <w:rFonts w:eastAsia="Times New Roman"/>
          <w:sz w:val="26"/>
          <w:szCs w:val="26"/>
          <w:shd w:val="clear" w:color="auto" w:fill="FFFFFF"/>
        </w:rPr>
        <w:t xml:space="preserve">в течение пятидесяти дней со дня размещения в фонде данных государственной кадастровой оценки сведений и материалов, указанных в части 12 статьи 14 Закона о ГКО. </w:t>
      </w:r>
    </w:p>
    <w:p w:rsidR="00446C6F" w:rsidRPr="00527C7A" w:rsidRDefault="00446C6F" w:rsidP="00446C6F">
      <w:pPr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527C7A">
        <w:rPr>
          <w:rFonts w:eastAsia="Times New Roman"/>
          <w:sz w:val="26"/>
          <w:szCs w:val="26"/>
          <w:shd w:val="clear" w:color="auto" w:fill="FFFFFF"/>
        </w:rPr>
        <w:t>В период с 18.09.2018 по 06.11.2018 Учреждением осуществлялся прием замечаний</w:t>
      </w:r>
      <w:r w:rsidRPr="00527C7A">
        <w:rPr>
          <w:rFonts w:eastAsia="Times New Roman"/>
          <w:sz w:val="26"/>
          <w:szCs w:val="26"/>
          <w:shd w:val="clear" w:color="auto" w:fill="FFFFFF"/>
        </w:rPr>
        <w:br/>
        <w:t>к промежуточным отчетным документам.</w:t>
      </w:r>
    </w:p>
    <w:p w:rsidR="00446C6F" w:rsidRPr="00527C7A" w:rsidRDefault="00446C6F" w:rsidP="00D03E01">
      <w:pPr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527C7A">
        <w:rPr>
          <w:rFonts w:eastAsia="Times New Roman"/>
          <w:sz w:val="26"/>
          <w:szCs w:val="26"/>
          <w:shd w:val="clear" w:color="auto" w:fill="FFFFFF"/>
        </w:rPr>
        <w:t xml:space="preserve">В отношении земельного участка с кадастровым номером </w:t>
      </w:r>
      <w:r w:rsidR="00A2629F" w:rsidRPr="00527C7A">
        <w:rPr>
          <w:rFonts w:eastAsia="Times New Roman"/>
          <w:sz w:val="26"/>
          <w:szCs w:val="26"/>
          <w:shd w:val="clear" w:color="auto" w:fill="FFFFFF"/>
        </w:rPr>
        <w:t>77:08:0010007:5</w:t>
      </w:r>
      <w:r w:rsidRPr="00527C7A">
        <w:rPr>
          <w:rFonts w:eastAsia="Times New Roman"/>
          <w:sz w:val="26"/>
          <w:szCs w:val="26"/>
          <w:shd w:val="clear" w:color="auto" w:fill="FFFFFF"/>
        </w:rPr>
        <w:t xml:space="preserve"> </w:t>
      </w:r>
      <w:r w:rsidR="00527C7A">
        <w:rPr>
          <w:rFonts w:eastAsia="Times New Roman"/>
          <w:sz w:val="26"/>
          <w:szCs w:val="26"/>
          <w:shd w:val="clear" w:color="auto" w:fill="FFFFFF"/>
        </w:rPr>
        <w:br/>
      </w:r>
      <w:r w:rsidRPr="00527C7A">
        <w:rPr>
          <w:rFonts w:eastAsia="Times New Roman"/>
          <w:sz w:val="26"/>
          <w:szCs w:val="26"/>
          <w:shd w:val="clear" w:color="auto" w:fill="FFFFFF"/>
        </w:rPr>
        <w:t>в указанный период в установленном Законом о ГКО порядке были рассмотрены замечания</w:t>
      </w:r>
      <w:r w:rsidR="0017218E">
        <w:rPr>
          <w:rFonts w:eastAsia="Times New Roman"/>
          <w:sz w:val="26"/>
          <w:szCs w:val="26"/>
          <w:shd w:val="clear" w:color="auto" w:fill="FFFFFF"/>
        </w:rPr>
        <w:t xml:space="preserve"> </w:t>
      </w:r>
      <w:r w:rsidRPr="00527C7A">
        <w:rPr>
          <w:rFonts w:eastAsia="Times New Roman"/>
          <w:sz w:val="26"/>
          <w:szCs w:val="26"/>
          <w:shd w:val="clear" w:color="auto" w:fill="FFFFFF"/>
        </w:rPr>
        <w:t xml:space="preserve">к промежуточным отчетным документам, представленные письмом Департамента </w:t>
      </w:r>
      <w:r w:rsidR="00815715" w:rsidRPr="00527C7A">
        <w:rPr>
          <w:rFonts w:eastAsia="Times New Roman"/>
          <w:sz w:val="26"/>
          <w:szCs w:val="26"/>
          <w:shd w:val="clear" w:color="auto" w:fill="FFFFFF"/>
        </w:rPr>
        <w:t xml:space="preserve">городского имущества города Москвы (далее – ДГИ) </w:t>
      </w:r>
      <w:r w:rsidRPr="00527C7A">
        <w:rPr>
          <w:rFonts w:eastAsia="Times New Roman"/>
          <w:sz w:val="26"/>
          <w:szCs w:val="26"/>
          <w:shd w:val="clear" w:color="auto" w:fill="FFFFFF"/>
        </w:rPr>
        <w:t xml:space="preserve">от </w:t>
      </w:r>
      <w:r w:rsidR="00D03E01" w:rsidRPr="00527C7A">
        <w:rPr>
          <w:rFonts w:eastAsia="Times New Roman"/>
          <w:sz w:val="26"/>
          <w:szCs w:val="26"/>
          <w:shd w:val="clear" w:color="auto" w:fill="FFFFFF"/>
        </w:rPr>
        <w:t>31</w:t>
      </w:r>
      <w:r w:rsidRPr="00527C7A">
        <w:rPr>
          <w:rFonts w:eastAsia="Times New Roman"/>
          <w:sz w:val="26"/>
          <w:szCs w:val="26"/>
          <w:shd w:val="clear" w:color="auto" w:fill="FFFFFF"/>
        </w:rPr>
        <w:t>.1</w:t>
      </w:r>
      <w:r w:rsidR="00D03E01" w:rsidRPr="00527C7A">
        <w:rPr>
          <w:rFonts w:eastAsia="Times New Roman"/>
          <w:sz w:val="26"/>
          <w:szCs w:val="26"/>
          <w:shd w:val="clear" w:color="auto" w:fill="FFFFFF"/>
        </w:rPr>
        <w:t>0</w:t>
      </w:r>
      <w:r w:rsidR="0017218E">
        <w:rPr>
          <w:rFonts w:eastAsia="Times New Roman"/>
          <w:sz w:val="26"/>
          <w:szCs w:val="26"/>
          <w:shd w:val="clear" w:color="auto" w:fill="FFFFFF"/>
        </w:rPr>
        <w:t>.2018</w:t>
      </w:r>
      <w:r w:rsidR="0017218E">
        <w:rPr>
          <w:rFonts w:eastAsia="Times New Roman"/>
          <w:sz w:val="26"/>
          <w:szCs w:val="26"/>
          <w:shd w:val="clear" w:color="auto" w:fill="FFFFFF"/>
        </w:rPr>
        <w:br/>
      </w:r>
      <w:r w:rsidRPr="00527C7A">
        <w:rPr>
          <w:rFonts w:eastAsia="Times New Roman"/>
          <w:sz w:val="26"/>
          <w:szCs w:val="26"/>
          <w:shd w:val="clear" w:color="auto" w:fill="FFFFFF"/>
        </w:rPr>
        <w:lastRenderedPageBreak/>
        <w:t>№ ДГИ-И-</w:t>
      </w:r>
      <w:r w:rsidR="00D03E01" w:rsidRPr="00527C7A">
        <w:rPr>
          <w:rFonts w:eastAsia="Times New Roman"/>
          <w:sz w:val="26"/>
          <w:szCs w:val="26"/>
          <w:shd w:val="clear" w:color="auto" w:fill="FFFFFF"/>
        </w:rPr>
        <w:t>79455</w:t>
      </w:r>
      <w:r w:rsidRPr="00527C7A">
        <w:rPr>
          <w:rFonts w:eastAsia="Times New Roman"/>
          <w:sz w:val="26"/>
          <w:szCs w:val="26"/>
          <w:shd w:val="clear" w:color="auto" w:fill="FFFFFF"/>
        </w:rPr>
        <w:t>/18. Документом, подтверждающим наличие ошибки, допущенной</w:t>
      </w:r>
      <w:r w:rsidR="0017218E">
        <w:rPr>
          <w:rFonts w:eastAsia="Times New Roman"/>
          <w:sz w:val="26"/>
          <w:szCs w:val="26"/>
          <w:shd w:val="clear" w:color="auto" w:fill="FFFFFF"/>
        </w:rPr>
        <w:br/>
      </w:r>
      <w:r w:rsidRPr="00527C7A">
        <w:rPr>
          <w:rFonts w:eastAsia="Times New Roman"/>
          <w:sz w:val="26"/>
          <w:szCs w:val="26"/>
          <w:shd w:val="clear" w:color="auto" w:fill="FFFFFF"/>
        </w:rPr>
        <w:t xml:space="preserve">при определении кадастровой стоимости являлся </w:t>
      </w:r>
      <w:r w:rsidR="00F624DC" w:rsidRPr="00527C7A">
        <w:rPr>
          <w:rFonts w:eastAsia="Times New Roman"/>
          <w:sz w:val="26"/>
          <w:szCs w:val="26"/>
          <w:shd w:val="clear" w:color="auto" w:fill="FFFFFF"/>
        </w:rPr>
        <w:t>р</w:t>
      </w:r>
      <w:r w:rsidR="00D03E01" w:rsidRPr="00527C7A">
        <w:rPr>
          <w:rFonts w:eastAsia="Times New Roman"/>
          <w:sz w:val="26"/>
          <w:szCs w:val="26"/>
          <w:shd w:val="clear" w:color="auto" w:fill="FFFFFF"/>
        </w:rPr>
        <w:t xml:space="preserve">апорт </w:t>
      </w:r>
      <w:r w:rsidR="00F624DC" w:rsidRPr="00527C7A">
        <w:rPr>
          <w:rFonts w:eastAsia="Times New Roman"/>
          <w:sz w:val="26"/>
          <w:szCs w:val="26"/>
          <w:shd w:val="clear" w:color="auto" w:fill="FFFFFF"/>
        </w:rPr>
        <w:t>Государственной инспекции</w:t>
      </w:r>
      <w:r w:rsidR="0017218E">
        <w:rPr>
          <w:rFonts w:eastAsia="Times New Roman"/>
          <w:sz w:val="26"/>
          <w:szCs w:val="26"/>
          <w:shd w:val="clear" w:color="auto" w:fill="FFFFFF"/>
        </w:rPr>
        <w:br/>
      </w:r>
      <w:r w:rsidR="00F624DC" w:rsidRPr="00527C7A">
        <w:rPr>
          <w:rFonts w:eastAsia="Times New Roman"/>
          <w:sz w:val="26"/>
          <w:szCs w:val="26"/>
          <w:shd w:val="clear" w:color="auto" w:fill="FFFFFF"/>
        </w:rPr>
        <w:t xml:space="preserve">по контролю за использованием объектов недвижимости города Москвы </w:t>
      </w:r>
      <w:r w:rsidR="00E35208" w:rsidRPr="00527C7A">
        <w:rPr>
          <w:rFonts w:eastAsia="Times New Roman"/>
          <w:sz w:val="26"/>
          <w:szCs w:val="26"/>
          <w:shd w:val="clear" w:color="auto" w:fill="FFFFFF"/>
        </w:rPr>
        <w:t xml:space="preserve">(далее – ГИН) </w:t>
      </w:r>
      <w:r w:rsidR="00660220" w:rsidRPr="00527C7A">
        <w:rPr>
          <w:rFonts w:eastAsia="Times New Roman"/>
          <w:sz w:val="26"/>
          <w:szCs w:val="26"/>
          <w:shd w:val="clear" w:color="auto" w:fill="FFFFFF"/>
        </w:rPr>
        <w:t>от 27.09.2017</w:t>
      </w:r>
      <w:r w:rsidR="00815715" w:rsidRPr="00527C7A">
        <w:rPr>
          <w:rFonts w:eastAsia="Times New Roman"/>
          <w:sz w:val="26"/>
          <w:szCs w:val="26"/>
          <w:shd w:val="clear" w:color="auto" w:fill="FFFFFF"/>
        </w:rPr>
        <w:t xml:space="preserve"> </w:t>
      </w:r>
      <w:r w:rsidR="00D03E01" w:rsidRPr="00527C7A">
        <w:rPr>
          <w:rFonts w:eastAsia="Times New Roman"/>
          <w:sz w:val="26"/>
          <w:szCs w:val="26"/>
          <w:shd w:val="clear" w:color="auto" w:fill="FFFFFF"/>
        </w:rPr>
        <w:t>№ 9085962</w:t>
      </w:r>
      <w:r w:rsidRPr="00527C7A">
        <w:rPr>
          <w:rFonts w:eastAsia="Times New Roman"/>
          <w:sz w:val="26"/>
          <w:szCs w:val="26"/>
          <w:shd w:val="clear" w:color="auto" w:fill="FFFFFF"/>
        </w:rPr>
        <w:t>.</w:t>
      </w:r>
    </w:p>
    <w:p w:rsidR="00DB5AD3" w:rsidRDefault="00446C6F" w:rsidP="00446C6F">
      <w:pPr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527C7A">
        <w:rPr>
          <w:rFonts w:eastAsia="Times New Roman"/>
          <w:sz w:val="26"/>
          <w:szCs w:val="26"/>
          <w:shd w:val="clear" w:color="auto" w:fill="FFFFFF"/>
        </w:rPr>
        <w:t xml:space="preserve">Кадастровая стоимость объекта </w:t>
      </w:r>
      <w:r w:rsidR="00660220" w:rsidRPr="00527C7A">
        <w:rPr>
          <w:rFonts w:eastAsia="Times New Roman"/>
          <w:sz w:val="26"/>
          <w:szCs w:val="26"/>
          <w:shd w:val="clear" w:color="auto" w:fill="FFFFFF"/>
        </w:rPr>
        <w:t>недвижимости рассчитана в составе подгруппы</w:t>
      </w:r>
      <w:r w:rsidR="00660220" w:rsidRPr="00527C7A">
        <w:rPr>
          <w:rFonts w:eastAsia="Times New Roman"/>
          <w:sz w:val="26"/>
          <w:szCs w:val="26"/>
          <w:shd w:val="clear" w:color="auto" w:fill="FFFFFF"/>
        </w:rPr>
        <w:br/>
        <w:t>5</w:t>
      </w:r>
      <w:r w:rsidRPr="00527C7A">
        <w:rPr>
          <w:rFonts w:eastAsia="Times New Roman"/>
          <w:sz w:val="26"/>
          <w:szCs w:val="26"/>
          <w:shd w:val="clear" w:color="auto" w:fill="FFFFFF"/>
        </w:rPr>
        <w:t xml:space="preserve">.1 </w:t>
      </w:r>
      <w:r w:rsidR="00660220" w:rsidRPr="00527C7A">
        <w:rPr>
          <w:rFonts w:eastAsia="Times New Roman"/>
          <w:sz w:val="26"/>
          <w:szCs w:val="26"/>
          <w:shd w:val="clear" w:color="auto" w:fill="FFFFFF"/>
        </w:rPr>
        <w:t>«Объекты, предназначенные для размещения гостиниц» (основная территория)</w:t>
      </w:r>
      <w:r w:rsidRPr="00527C7A">
        <w:rPr>
          <w:rFonts w:eastAsia="Times New Roman"/>
          <w:sz w:val="26"/>
          <w:szCs w:val="26"/>
          <w:shd w:val="clear" w:color="auto" w:fill="FFFFFF"/>
        </w:rPr>
        <w:t xml:space="preserve">. Расчет кадастровой </w:t>
      </w:r>
      <w:r w:rsidR="00815715" w:rsidRPr="00527C7A">
        <w:rPr>
          <w:rFonts w:eastAsia="Times New Roman"/>
          <w:sz w:val="26"/>
          <w:szCs w:val="26"/>
          <w:shd w:val="clear" w:color="auto" w:fill="FFFFFF"/>
        </w:rPr>
        <w:t>стоимости объектов подгруппы 5</w:t>
      </w:r>
      <w:r w:rsidRPr="00527C7A">
        <w:rPr>
          <w:rFonts w:eastAsia="Times New Roman"/>
          <w:sz w:val="26"/>
          <w:szCs w:val="26"/>
          <w:shd w:val="clear" w:color="auto" w:fill="FFFFFF"/>
        </w:rPr>
        <w:t>.1 осуществлялся с применением метода статистического (регрессионного) моделирования</w:t>
      </w:r>
      <w:r w:rsidR="00660220" w:rsidRPr="00527C7A">
        <w:rPr>
          <w:rFonts w:eastAsia="Times New Roman"/>
          <w:sz w:val="26"/>
          <w:szCs w:val="26"/>
          <w:shd w:val="clear" w:color="auto" w:fill="FFFFFF"/>
        </w:rPr>
        <w:t xml:space="preserve"> </w:t>
      </w:r>
      <w:r w:rsidRPr="00527C7A">
        <w:rPr>
          <w:rFonts w:eastAsia="Times New Roman"/>
          <w:sz w:val="26"/>
          <w:szCs w:val="26"/>
          <w:shd w:val="clear" w:color="auto" w:fill="FFFFFF"/>
        </w:rPr>
        <w:t>с использованием типового (</w:t>
      </w:r>
      <w:r w:rsidR="00DB5AD3">
        <w:rPr>
          <w:rFonts w:eastAsia="Times New Roman"/>
          <w:sz w:val="26"/>
          <w:szCs w:val="26"/>
          <w:shd w:val="clear" w:color="auto" w:fill="FFFFFF"/>
        </w:rPr>
        <w:t>эталонного) земельного участка.</w:t>
      </w:r>
    </w:p>
    <w:p w:rsidR="00446C6F" w:rsidRPr="00527C7A" w:rsidRDefault="00446C6F" w:rsidP="00446C6F">
      <w:pPr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527C7A">
        <w:rPr>
          <w:rFonts w:eastAsia="Times New Roman"/>
          <w:sz w:val="26"/>
          <w:szCs w:val="26"/>
          <w:shd w:val="clear" w:color="auto" w:fill="FFFFFF"/>
        </w:rPr>
        <w:t>Отчет 2/2018 «Об итогах государственной кадастровой оценки земельных участков (категория земель «земли населенных пунктов»), расположенных на территории города Москвы по состоянию на 01.01.2018» опубликован на официальном сайте Федеральной службы государственной реги</w:t>
      </w:r>
      <w:r w:rsidR="0025344C">
        <w:rPr>
          <w:rFonts w:eastAsia="Times New Roman"/>
          <w:sz w:val="26"/>
          <w:szCs w:val="26"/>
          <w:shd w:val="clear" w:color="auto" w:fill="FFFFFF"/>
        </w:rPr>
        <w:t>страции, кадастра и картографии</w:t>
      </w:r>
      <w:r w:rsidR="0025344C">
        <w:rPr>
          <w:rFonts w:eastAsia="Times New Roman"/>
          <w:sz w:val="26"/>
          <w:szCs w:val="26"/>
          <w:shd w:val="clear" w:color="auto" w:fill="FFFFFF"/>
        </w:rPr>
        <w:br/>
      </w:r>
      <w:r w:rsidRPr="00527C7A">
        <w:rPr>
          <w:rFonts w:eastAsia="Times New Roman"/>
          <w:sz w:val="26"/>
          <w:szCs w:val="26"/>
          <w:shd w:val="clear" w:color="auto" w:fill="FFFFFF"/>
        </w:rPr>
        <w:t>(</w:t>
      </w:r>
      <w:proofErr w:type="spellStart"/>
      <w:r w:rsidRPr="00527C7A">
        <w:rPr>
          <w:rFonts w:eastAsia="Times New Roman"/>
          <w:sz w:val="26"/>
          <w:szCs w:val="26"/>
          <w:shd w:val="clear" w:color="auto" w:fill="FFFFFF"/>
        </w:rPr>
        <w:t>Росреестра</w:t>
      </w:r>
      <w:proofErr w:type="spellEnd"/>
      <w:r w:rsidRPr="00527C7A">
        <w:rPr>
          <w:rFonts w:eastAsia="Times New Roman"/>
          <w:sz w:val="26"/>
          <w:szCs w:val="26"/>
          <w:shd w:val="clear" w:color="auto" w:fill="FFFFFF"/>
        </w:rPr>
        <w:t xml:space="preserve">) – </w:t>
      </w:r>
      <w:r w:rsidR="00527C7A">
        <w:rPr>
          <w:rFonts w:eastAsia="Times New Roman"/>
          <w:sz w:val="26"/>
          <w:szCs w:val="26"/>
          <w:shd w:val="clear" w:color="auto" w:fill="FFFFFF"/>
        </w:rPr>
        <w:t>www.rosreestr.ru</w:t>
      </w:r>
      <w:r w:rsidR="00527C7A" w:rsidRPr="00527C7A">
        <w:rPr>
          <w:rFonts w:eastAsia="Times New Roman"/>
          <w:sz w:val="26"/>
          <w:szCs w:val="26"/>
          <w:shd w:val="clear" w:color="auto" w:fill="FFFFFF"/>
        </w:rPr>
        <w:t xml:space="preserve"> </w:t>
      </w:r>
      <w:r w:rsidRPr="00527C7A">
        <w:rPr>
          <w:rFonts w:eastAsia="Times New Roman"/>
          <w:sz w:val="26"/>
          <w:szCs w:val="26"/>
          <w:shd w:val="clear" w:color="auto" w:fill="FFFFFF"/>
        </w:rPr>
        <w:t>в инф</w:t>
      </w:r>
      <w:r w:rsidR="00784524">
        <w:rPr>
          <w:rFonts w:eastAsia="Times New Roman"/>
          <w:sz w:val="26"/>
          <w:szCs w:val="26"/>
          <w:shd w:val="clear" w:color="auto" w:fill="FFFFFF"/>
        </w:rPr>
        <w:t>ормационно-телекоммуникационной</w:t>
      </w:r>
      <w:r w:rsidR="00784524">
        <w:rPr>
          <w:rFonts w:eastAsia="Times New Roman"/>
          <w:sz w:val="26"/>
          <w:szCs w:val="26"/>
          <w:shd w:val="clear" w:color="auto" w:fill="FFFFFF"/>
        </w:rPr>
        <w:br/>
      </w:r>
      <w:r w:rsidRPr="00527C7A">
        <w:rPr>
          <w:rFonts w:eastAsia="Times New Roman"/>
          <w:sz w:val="26"/>
          <w:szCs w:val="26"/>
          <w:shd w:val="clear" w:color="auto" w:fill="FFFFFF"/>
        </w:rPr>
        <w:t>сети «Интернет» в разделе Фонд данных государственной кадастровой оценки. Ре</w:t>
      </w:r>
      <w:r w:rsidR="0056623B">
        <w:rPr>
          <w:rFonts w:eastAsia="Times New Roman"/>
          <w:sz w:val="26"/>
          <w:szCs w:val="26"/>
          <w:shd w:val="clear" w:color="auto" w:fill="FFFFFF"/>
        </w:rPr>
        <w:t xml:space="preserve">зультаты рассмотрения замечаний </w:t>
      </w:r>
      <w:r w:rsidRPr="00527C7A">
        <w:rPr>
          <w:rFonts w:eastAsia="Times New Roman"/>
          <w:sz w:val="26"/>
          <w:szCs w:val="26"/>
          <w:shd w:val="clear" w:color="auto" w:fill="FFFFFF"/>
        </w:rPr>
        <w:t xml:space="preserve">к промежуточным отчетным документам </w:t>
      </w:r>
      <w:r w:rsidR="0025344C">
        <w:rPr>
          <w:rFonts w:eastAsia="Times New Roman"/>
          <w:sz w:val="26"/>
          <w:szCs w:val="26"/>
          <w:shd w:val="clear" w:color="auto" w:fill="FFFFFF"/>
        </w:rPr>
        <w:t>представлены</w:t>
      </w:r>
      <w:r w:rsidR="00784524">
        <w:rPr>
          <w:rFonts w:eastAsia="Times New Roman"/>
          <w:sz w:val="26"/>
          <w:szCs w:val="26"/>
          <w:shd w:val="clear" w:color="auto" w:fill="FFFFFF"/>
        </w:rPr>
        <w:t xml:space="preserve"> </w:t>
      </w:r>
      <w:r w:rsidRPr="00527C7A">
        <w:rPr>
          <w:rFonts w:eastAsia="Times New Roman"/>
          <w:sz w:val="26"/>
          <w:szCs w:val="26"/>
          <w:shd w:val="clear" w:color="auto" w:fill="FFFFFF"/>
        </w:rPr>
        <w:t>в Приложении № 14 вышеуказанного отчета.</w:t>
      </w:r>
    </w:p>
    <w:p w:rsidR="00406BB1" w:rsidRPr="00527C7A" w:rsidRDefault="00E35208" w:rsidP="00446C6F">
      <w:pPr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527C7A">
        <w:rPr>
          <w:rFonts w:eastAsia="Times New Roman"/>
          <w:sz w:val="26"/>
          <w:szCs w:val="26"/>
          <w:shd w:val="clear" w:color="auto" w:fill="FFFFFF"/>
        </w:rPr>
        <w:t xml:space="preserve">В целях проверки представленной Вами </w:t>
      </w:r>
      <w:r w:rsidR="00BB2F03" w:rsidRPr="00527C7A">
        <w:rPr>
          <w:rFonts w:eastAsia="Times New Roman"/>
          <w:sz w:val="26"/>
          <w:szCs w:val="26"/>
          <w:shd w:val="clear" w:color="auto" w:fill="FFFFFF"/>
        </w:rPr>
        <w:t>информации был направлен запрос</w:t>
      </w:r>
      <w:r w:rsidR="0017218E">
        <w:rPr>
          <w:rFonts w:eastAsia="Times New Roman"/>
          <w:sz w:val="26"/>
          <w:szCs w:val="26"/>
          <w:shd w:val="clear" w:color="auto" w:fill="FFFFFF"/>
        </w:rPr>
        <w:t xml:space="preserve"> </w:t>
      </w:r>
      <w:r w:rsidRPr="00527C7A">
        <w:rPr>
          <w:rFonts w:eastAsia="Times New Roman"/>
          <w:sz w:val="26"/>
          <w:szCs w:val="26"/>
          <w:shd w:val="clear" w:color="auto" w:fill="FFFFFF"/>
        </w:rPr>
        <w:t xml:space="preserve">в ДГИ. </w:t>
      </w:r>
      <w:r w:rsidR="00815715" w:rsidRPr="00527C7A">
        <w:rPr>
          <w:rFonts w:eastAsia="Times New Roman"/>
          <w:sz w:val="26"/>
          <w:szCs w:val="26"/>
          <w:shd w:val="clear" w:color="auto" w:fill="FFFFFF"/>
        </w:rPr>
        <w:t>Согласно сведениям, пред</w:t>
      </w:r>
      <w:r w:rsidR="00406BB1" w:rsidRPr="00527C7A">
        <w:rPr>
          <w:rFonts w:eastAsia="Times New Roman"/>
          <w:sz w:val="26"/>
          <w:szCs w:val="26"/>
          <w:shd w:val="clear" w:color="auto" w:fill="FFFFFF"/>
        </w:rPr>
        <w:t xml:space="preserve">ставленным </w:t>
      </w:r>
      <w:r w:rsidRPr="00527C7A">
        <w:rPr>
          <w:rFonts w:eastAsia="Times New Roman"/>
          <w:sz w:val="26"/>
          <w:szCs w:val="26"/>
          <w:shd w:val="clear" w:color="auto" w:fill="FFFFFF"/>
        </w:rPr>
        <w:t>ДГИ</w:t>
      </w:r>
      <w:r w:rsidR="00815715" w:rsidRPr="00527C7A">
        <w:rPr>
          <w:rFonts w:eastAsia="Times New Roman"/>
          <w:sz w:val="26"/>
          <w:szCs w:val="26"/>
          <w:shd w:val="clear" w:color="auto" w:fill="FFFFFF"/>
        </w:rPr>
        <w:t>,</w:t>
      </w:r>
      <w:r w:rsidR="00406BB1" w:rsidRPr="00527C7A">
        <w:rPr>
          <w:rFonts w:eastAsia="Times New Roman"/>
          <w:sz w:val="26"/>
          <w:szCs w:val="26"/>
          <w:shd w:val="clear" w:color="auto" w:fill="FFFFFF"/>
        </w:rPr>
        <w:t xml:space="preserve"> </w:t>
      </w:r>
      <w:r w:rsidR="00D76792" w:rsidRPr="00527C7A">
        <w:rPr>
          <w:rFonts w:eastAsia="Times New Roman"/>
          <w:sz w:val="26"/>
          <w:szCs w:val="26"/>
          <w:shd w:val="clear" w:color="auto" w:fill="FFFFFF"/>
        </w:rPr>
        <w:t xml:space="preserve">подтверждено отнесение </w:t>
      </w:r>
      <w:r w:rsidR="00406BB1" w:rsidRPr="00527C7A">
        <w:rPr>
          <w:rFonts w:eastAsia="Times New Roman"/>
          <w:sz w:val="26"/>
          <w:szCs w:val="26"/>
          <w:shd w:val="clear" w:color="auto" w:fill="FFFFFF"/>
        </w:rPr>
        <w:t>земельн</w:t>
      </w:r>
      <w:r w:rsidR="00D76792" w:rsidRPr="00527C7A">
        <w:rPr>
          <w:rFonts w:eastAsia="Times New Roman"/>
          <w:sz w:val="26"/>
          <w:szCs w:val="26"/>
          <w:shd w:val="clear" w:color="auto" w:fill="FFFFFF"/>
        </w:rPr>
        <w:t>ого</w:t>
      </w:r>
      <w:r w:rsidR="00406BB1" w:rsidRPr="00527C7A">
        <w:rPr>
          <w:rFonts w:eastAsia="Times New Roman"/>
          <w:sz w:val="26"/>
          <w:szCs w:val="26"/>
          <w:shd w:val="clear" w:color="auto" w:fill="FFFFFF"/>
        </w:rPr>
        <w:t xml:space="preserve"> участк</w:t>
      </w:r>
      <w:r w:rsidR="00D76792" w:rsidRPr="00527C7A">
        <w:rPr>
          <w:rFonts w:eastAsia="Times New Roman"/>
          <w:sz w:val="26"/>
          <w:szCs w:val="26"/>
          <w:shd w:val="clear" w:color="auto" w:fill="FFFFFF"/>
        </w:rPr>
        <w:t>а</w:t>
      </w:r>
      <w:r w:rsidR="00406BB1" w:rsidRPr="00527C7A">
        <w:rPr>
          <w:rFonts w:eastAsia="Times New Roman"/>
          <w:sz w:val="26"/>
          <w:szCs w:val="26"/>
          <w:shd w:val="clear" w:color="auto" w:fill="FFFFFF"/>
        </w:rPr>
        <w:t xml:space="preserve"> с кадастровым номером 77:08:0010007:5 </w:t>
      </w:r>
      <w:r w:rsidRPr="00527C7A">
        <w:rPr>
          <w:rFonts w:eastAsia="Times New Roman"/>
          <w:sz w:val="26"/>
          <w:szCs w:val="26"/>
          <w:shd w:val="clear" w:color="auto" w:fill="FFFFFF"/>
        </w:rPr>
        <w:t xml:space="preserve">к подгруппе 5.1 </w:t>
      </w:r>
      <w:r w:rsidR="0017218E">
        <w:rPr>
          <w:rFonts w:eastAsia="Times New Roman"/>
          <w:sz w:val="26"/>
          <w:szCs w:val="26"/>
          <w:shd w:val="clear" w:color="auto" w:fill="FFFFFF"/>
        </w:rPr>
        <w:t>«Объекты, предназначенные</w:t>
      </w:r>
      <w:r w:rsidR="0017218E">
        <w:rPr>
          <w:rFonts w:eastAsia="Times New Roman"/>
          <w:sz w:val="26"/>
          <w:szCs w:val="26"/>
          <w:shd w:val="clear" w:color="auto" w:fill="FFFFFF"/>
        </w:rPr>
        <w:br/>
      </w:r>
      <w:r w:rsidR="00BB2F03" w:rsidRPr="00527C7A">
        <w:rPr>
          <w:rFonts w:eastAsia="Times New Roman"/>
          <w:sz w:val="26"/>
          <w:szCs w:val="26"/>
          <w:shd w:val="clear" w:color="auto" w:fill="FFFFFF"/>
        </w:rPr>
        <w:t xml:space="preserve">для размещения гостиниц» (основная территория) на основании </w:t>
      </w:r>
      <w:r w:rsidR="00815715" w:rsidRPr="00527C7A">
        <w:rPr>
          <w:rFonts w:eastAsia="Times New Roman"/>
          <w:sz w:val="26"/>
          <w:szCs w:val="26"/>
          <w:shd w:val="clear" w:color="auto" w:fill="FFFFFF"/>
        </w:rPr>
        <w:t>рапорт</w:t>
      </w:r>
      <w:r w:rsidR="00BB2F03" w:rsidRPr="00527C7A">
        <w:rPr>
          <w:rFonts w:eastAsia="Times New Roman"/>
          <w:sz w:val="26"/>
          <w:szCs w:val="26"/>
          <w:shd w:val="clear" w:color="auto" w:fill="FFFFFF"/>
        </w:rPr>
        <w:t>а</w:t>
      </w:r>
      <w:r w:rsidR="0017218E">
        <w:rPr>
          <w:rFonts w:eastAsia="Times New Roman"/>
          <w:sz w:val="26"/>
          <w:szCs w:val="26"/>
          <w:shd w:val="clear" w:color="auto" w:fill="FFFFFF"/>
        </w:rPr>
        <w:br/>
      </w:r>
      <w:r w:rsidR="00815715" w:rsidRPr="00527C7A">
        <w:rPr>
          <w:rFonts w:eastAsia="Times New Roman"/>
          <w:sz w:val="26"/>
          <w:szCs w:val="26"/>
          <w:shd w:val="clear" w:color="auto" w:fill="FFFFFF"/>
        </w:rPr>
        <w:t>Г</w:t>
      </w:r>
      <w:r w:rsidR="00BB2F03" w:rsidRPr="00527C7A">
        <w:rPr>
          <w:rFonts w:eastAsia="Times New Roman"/>
          <w:sz w:val="26"/>
          <w:szCs w:val="26"/>
          <w:shd w:val="clear" w:color="auto" w:fill="FFFFFF"/>
        </w:rPr>
        <w:t>ИН</w:t>
      </w:r>
      <w:r w:rsidR="00815715" w:rsidRPr="00527C7A">
        <w:rPr>
          <w:rFonts w:eastAsia="Times New Roman"/>
          <w:sz w:val="26"/>
          <w:szCs w:val="26"/>
          <w:shd w:val="clear" w:color="auto" w:fill="FFFFFF"/>
        </w:rPr>
        <w:t xml:space="preserve"> от 29.03.2018 № 9088134</w:t>
      </w:r>
      <w:r w:rsidR="00BB2F03" w:rsidRPr="00527C7A">
        <w:rPr>
          <w:rFonts w:eastAsia="Times New Roman"/>
          <w:sz w:val="26"/>
          <w:szCs w:val="26"/>
          <w:shd w:val="clear" w:color="auto" w:fill="FFFFFF"/>
        </w:rPr>
        <w:t>. Согласно указанному рапорту</w:t>
      </w:r>
      <w:r w:rsidR="00815715" w:rsidRPr="00527C7A">
        <w:rPr>
          <w:rFonts w:eastAsia="Times New Roman"/>
          <w:sz w:val="26"/>
          <w:szCs w:val="26"/>
          <w:shd w:val="clear" w:color="auto" w:fill="FFFFFF"/>
        </w:rPr>
        <w:t xml:space="preserve"> фактическое использование земельного участка </w:t>
      </w:r>
      <w:r w:rsidR="00BB2F03" w:rsidRPr="00527C7A">
        <w:rPr>
          <w:rFonts w:eastAsia="Times New Roman"/>
          <w:sz w:val="26"/>
          <w:szCs w:val="26"/>
          <w:shd w:val="clear" w:color="auto" w:fill="FFFFFF"/>
        </w:rPr>
        <w:t>с кадастровым номером 77:08:0010007:5 –</w:t>
      </w:r>
      <w:r w:rsidR="00815715" w:rsidRPr="00527C7A">
        <w:rPr>
          <w:rFonts w:eastAsia="Times New Roman"/>
          <w:sz w:val="26"/>
          <w:szCs w:val="26"/>
          <w:shd w:val="clear" w:color="auto" w:fill="FFFFFF"/>
        </w:rPr>
        <w:t xml:space="preserve"> под</w:t>
      </w:r>
      <w:r w:rsidR="00BB2F03" w:rsidRPr="00527C7A">
        <w:rPr>
          <w:rFonts w:eastAsia="Times New Roman"/>
          <w:sz w:val="26"/>
          <w:szCs w:val="26"/>
          <w:shd w:val="clear" w:color="auto" w:fill="FFFFFF"/>
        </w:rPr>
        <w:t xml:space="preserve"> </w:t>
      </w:r>
      <w:r w:rsidR="00815715" w:rsidRPr="00527C7A">
        <w:rPr>
          <w:rFonts w:eastAsia="Times New Roman"/>
          <w:sz w:val="26"/>
          <w:szCs w:val="26"/>
          <w:shd w:val="clear" w:color="auto" w:fill="FFFFFF"/>
        </w:rPr>
        <w:t>эксплуатацию общежития и центра развития (спортивные и творческие секции).</w:t>
      </w:r>
    </w:p>
    <w:p w:rsidR="00F11C0A" w:rsidRPr="00527C7A" w:rsidRDefault="00F11C0A" w:rsidP="00A96DCA">
      <w:pPr>
        <w:rPr>
          <w:rFonts w:eastAsia="Times New Roman"/>
          <w:color w:val="000000"/>
          <w:sz w:val="22"/>
          <w:szCs w:val="22"/>
        </w:rPr>
      </w:pPr>
    </w:p>
    <w:p w:rsidR="00C21091" w:rsidRPr="00527C7A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527C7A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527C7A" w:rsidRDefault="00975DFC" w:rsidP="00975DFC">
      <w:pPr>
        <w:spacing w:line="235" w:lineRule="auto"/>
        <w:rPr>
          <w:sz w:val="26"/>
          <w:szCs w:val="26"/>
        </w:rPr>
      </w:pPr>
      <w:r w:rsidRPr="00527C7A">
        <w:rPr>
          <w:sz w:val="26"/>
          <w:szCs w:val="26"/>
        </w:rPr>
        <w:t xml:space="preserve">Заместитель </w:t>
      </w:r>
      <w:r w:rsidR="00AA4BFE" w:rsidRPr="00527C7A">
        <w:rPr>
          <w:sz w:val="26"/>
          <w:szCs w:val="26"/>
        </w:rPr>
        <w:t xml:space="preserve">генерального директора </w:t>
      </w:r>
    </w:p>
    <w:p w:rsidR="00AA4BFE" w:rsidRPr="00527C7A" w:rsidRDefault="00AA4BFE" w:rsidP="00975DFC">
      <w:pPr>
        <w:spacing w:line="235" w:lineRule="auto"/>
        <w:rPr>
          <w:sz w:val="26"/>
          <w:szCs w:val="26"/>
        </w:rPr>
      </w:pPr>
      <w:r w:rsidRPr="00527C7A">
        <w:rPr>
          <w:sz w:val="26"/>
          <w:szCs w:val="26"/>
        </w:rPr>
        <w:t xml:space="preserve">ГБУ «Центр имущественных платежей </w:t>
      </w:r>
    </w:p>
    <w:p w:rsidR="00AA4BFE" w:rsidRPr="00527C7A" w:rsidRDefault="00AA4BFE" w:rsidP="00975DFC">
      <w:pPr>
        <w:spacing w:line="235" w:lineRule="auto"/>
        <w:rPr>
          <w:sz w:val="26"/>
          <w:szCs w:val="26"/>
        </w:rPr>
      </w:pPr>
      <w:r w:rsidRPr="00527C7A">
        <w:rPr>
          <w:sz w:val="26"/>
          <w:szCs w:val="26"/>
        </w:rPr>
        <w:t>и жилищного страхования»</w:t>
      </w:r>
      <w:r w:rsidR="00527C7A">
        <w:rPr>
          <w:sz w:val="26"/>
          <w:szCs w:val="26"/>
        </w:rPr>
        <w:t xml:space="preserve"> </w:t>
      </w:r>
      <w:r w:rsidR="00527C7A">
        <w:rPr>
          <w:sz w:val="26"/>
          <w:szCs w:val="26"/>
        </w:rPr>
        <w:tab/>
      </w:r>
      <w:r w:rsidR="00527C7A">
        <w:rPr>
          <w:sz w:val="26"/>
          <w:szCs w:val="26"/>
        </w:rPr>
        <w:tab/>
      </w:r>
      <w:r w:rsidR="00527C7A">
        <w:rPr>
          <w:sz w:val="26"/>
          <w:szCs w:val="26"/>
        </w:rPr>
        <w:tab/>
      </w:r>
      <w:r w:rsidR="00527C7A">
        <w:rPr>
          <w:sz w:val="26"/>
          <w:szCs w:val="26"/>
        </w:rPr>
        <w:tab/>
      </w:r>
      <w:r w:rsidR="00527C7A">
        <w:rPr>
          <w:sz w:val="26"/>
          <w:szCs w:val="26"/>
        </w:rPr>
        <w:tab/>
      </w:r>
      <w:r w:rsidR="00527C7A">
        <w:rPr>
          <w:sz w:val="26"/>
          <w:szCs w:val="26"/>
        </w:rPr>
        <w:tab/>
      </w:r>
      <w:r w:rsidR="00527C7A" w:rsidRPr="00527C7A">
        <w:rPr>
          <w:sz w:val="26"/>
          <w:szCs w:val="26"/>
        </w:rPr>
        <w:t xml:space="preserve">                    </w:t>
      </w:r>
      <w:r w:rsidR="00812EC1" w:rsidRPr="00527C7A">
        <w:rPr>
          <w:sz w:val="26"/>
          <w:szCs w:val="26"/>
        </w:rPr>
        <w:t xml:space="preserve"> </w:t>
      </w:r>
      <w:r w:rsidRPr="00527C7A">
        <w:rPr>
          <w:sz w:val="26"/>
          <w:szCs w:val="26"/>
        </w:rPr>
        <w:t>Д.В. Ковалев</w:t>
      </w:r>
    </w:p>
    <w:p w:rsidR="00F12586" w:rsidRPr="00527C7A" w:rsidRDefault="00F12586" w:rsidP="00975DFC">
      <w:pPr>
        <w:spacing w:line="235" w:lineRule="auto"/>
        <w:rPr>
          <w:sz w:val="26"/>
          <w:szCs w:val="26"/>
        </w:rPr>
      </w:pPr>
    </w:p>
    <w:p w:rsidR="00763A2A" w:rsidRPr="00527C7A" w:rsidRDefault="00763A2A" w:rsidP="00975DFC">
      <w:pPr>
        <w:spacing w:line="235" w:lineRule="auto"/>
        <w:rPr>
          <w:sz w:val="26"/>
          <w:szCs w:val="26"/>
        </w:rPr>
      </w:pPr>
    </w:p>
    <w:p w:rsidR="00763A2A" w:rsidRPr="00527C7A" w:rsidRDefault="00763A2A" w:rsidP="00975DFC">
      <w:pPr>
        <w:spacing w:line="235" w:lineRule="auto"/>
        <w:rPr>
          <w:sz w:val="26"/>
          <w:szCs w:val="26"/>
        </w:rPr>
      </w:pPr>
    </w:p>
    <w:p w:rsidR="00763A2A" w:rsidRPr="00527C7A" w:rsidRDefault="00763A2A" w:rsidP="00975DFC">
      <w:pPr>
        <w:spacing w:line="235" w:lineRule="auto"/>
        <w:rPr>
          <w:sz w:val="26"/>
          <w:szCs w:val="26"/>
        </w:rPr>
      </w:pPr>
    </w:p>
    <w:p w:rsidR="00763A2A" w:rsidRPr="00527C7A" w:rsidRDefault="00763A2A" w:rsidP="00975DFC">
      <w:pPr>
        <w:spacing w:line="235" w:lineRule="auto"/>
        <w:rPr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B83E1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D4" w:rsidRDefault="004D33D4" w:rsidP="00AC7FD4">
      <w:r>
        <w:separator/>
      </w:r>
    </w:p>
  </w:endnote>
  <w:endnote w:type="continuationSeparator" w:id="0">
    <w:p w:rsidR="004D33D4" w:rsidRDefault="004D33D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D4" w:rsidRDefault="004D33D4" w:rsidP="00AC7FD4">
      <w:r>
        <w:separator/>
      </w:r>
    </w:p>
  </w:footnote>
  <w:footnote w:type="continuationSeparator" w:id="0">
    <w:p w:rsidR="004D33D4" w:rsidRDefault="004D33D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18E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344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BB1"/>
    <w:rsid w:val="00406E70"/>
    <w:rsid w:val="0040709F"/>
    <w:rsid w:val="00411256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6C6F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1AD1"/>
    <w:rsid w:val="004C0550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27C7A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623B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22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3FCF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452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5715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5B7D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29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2F03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0FE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D09"/>
    <w:rsid w:val="00CF200B"/>
    <w:rsid w:val="00CF36F1"/>
    <w:rsid w:val="00CF4DC0"/>
    <w:rsid w:val="00CF5AEC"/>
    <w:rsid w:val="00CF6441"/>
    <w:rsid w:val="00CF7B06"/>
    <w:rsid w:val="00D00DDA"/>
    <w:rsid w:val="00D03159"/>
    <w:rsid w:val="00D03E01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76792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5AD3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A2F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23CE"/>
    <w:rsid w:val="00E22A6F"/>
    <w:rsid w:val="00E26291"/>
    <w:rsid w:val="00E277F1"/>
    <w:rsid w:val="00E30583"/>
    <w:rsid w:val="00E329E3"/>
    <w:rsid w:val="00E3400F"/>
    <w:rsid w:val="00E35208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4DC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1CE7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;"/>
  <w14:docId w14:val="76A4FAA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60D8F-5533-455E-ABC9-3AF73935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412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18</cp:revision>
  <cp:lastPrinted>2019-03-14T08:34:00Z</cp:lastPrinted>
  <dcterms:created xsi:type="dcterms:W3CDTF">2019-03-12T06:59:00Z</dcterms:created>
  <dcterms:modified xsi:type="dcterms:W3CDTF">2019-03-15T10:19:00Z</dcterms:modified>
</cp:coreProperties>
</file>