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66AC2" w:rsidRDefault="00470695" w:rsidP="00C44F9E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E4435D" w:rsidRDefault="00470695" w:rsidP="00E4435D">
      <w:pPr>
        <w:spacing w:line="259" w:lineRule="auto"/>
        <w:ind w:left="284" w:right="-2"/>
        <w:jc w:val="center"/>
        <w:rPr>
          <w:b/>
          <w:sz w:val="28"/>
          <w:szCs w:val="28"/>
        </w:rPr>
      </w:pPr>
      <w:r w:rsidRPr="00E4435D">
        <w:rPr>
          <w:b/>
          <w:sz w:val="28"/>
          <w:szCs w:val="28"/>
        </w:rPr>
        <w:t>РЕШЕНИЕ</w:t>
      </w:r>
    </w:p>
    <w:p w:rsidR="00470695" w:rsidRPr="00E4435D" w:rsidRDefault="00785344" w:rsidP="00E4435D">
      <w:pPr>
        <w:spacing w:line="259" w:lineRule="auto"/>
        <w:ind w:left="284" w:right="-2"/>
        <w:jc w:val="center"/>
        <w:rPr>
          <w:b/>
          <w:sz w:val="28"/>
          <w:szCs w:val="28"/>
        </w:rPr>
      </w:pPr>
      <w:r w:rsidRPr="00E4435D">
        <w:rPr>
          <w:b/>
          <w:sz w:val="28"/>
          <w:szCs w:val="28"/>
        </w:rPr>
        <w:t>о пересчете кадастровой стоимости</w:t>
      </w:r>
    </w:p>
    <w:p w:rsidR="00470695" w:rsidRPr="00E4435D" w:rsidRDefault="00470695" w:rsidP="00E4435D">
      <w:pPr>
        <w:spacing w:line="259" w:lineRule="auto"/>
        <w:ind w:right="-2"/>
        <w:jc w:val="center"/>
        <w:rPr>
          <w:b/>
          <w:sz w:val="34"/>
          <w:szCs w:val="34"/>
        </w:rPr>
      </w:pPr>
    </w:p>
    <w:p w:rsidR="00470695" w:rsidRPr="00E4435D" w:rsidRDefault="008730FB" w:rsidP="00E4435D">
      <w:pPr>
        <w:spacing w:line="259" w:lineRule="auto"/>
        <w:ind w:right="-2"/>
        <w:rPr>
          <w:b/>
          <w:sz w:val="28"/>
          <w:szCs w:val="28"/>
        </w:rPr>
      </w:pPr>
      <w:r w:rsidRPr="00E4435D">
        <w:rPr>
          <w:b/>
          <w:sz w:val="28"/>
          <w:szCs w:val="28"/>
        </w:rPr>
        <w:t>«</w:t>
      </w:r>
      <w:r w:rsidR="00A94C63" w:rsidRPr="00E4435D">
        <w:rPr>
          <w:b/>
          <w:sz w:val="28"/>
          <w:szCs w:val="28"/>
        </w:rPr>
        <w:t>24</w:t>
      </w:r>
      <w:r w:rsidR="00470695" w:rsidRPr="00E4435D">
        <w:rPr>
          <w:b/>
          <w:sz w:val="28"/>
          <w:szCs w:val="28"/>
        </w:rPr>
        <w:t>»</w:t>
      </w:r>
      <w:r w:rsidR="00F62D66" w:rsidRPr="00E4435D">
        <w:rPr>
          <w:b/>
          <w:sz w:val="28"/>
          <w:szCs w:val="28"/>
        </w:rPr>
        <w:t xml:space="preserve"> </w:t>
      </w:r>
      <w:r w:rsidR="00A94C63" w:rsidRPr="00E4435D">
        <w:rPr>
          <w:b/>
          <w:sz w:val="28"/>
          <w:szCs w:val="28"/>
        </w:rPr>
        <w:t>апреля</w:t>
      </w:r>
      <w:r w:rsidR="00F62D66" w:rsidRPr="00E4435D">
        <w:rPr>
          <w:b/>
          <w:sz w:val="28"/>
          <w:szCs w:val="28"/>
        </w:rPr>
        <w:t xml:space="preserve"> </w:t>
      </w:r>
      <w:r w:rsidR="00470695" w:rsidRPr="00E4435D">
        <w:rPr>
          <w:b/>
          <w:sz w:val="28"/>
          <w:szCs w:val="28"/>
        </w:rPr>
        <w:t>2019 г.</w:t>
      </w:r>
      <w:r w:rsidR="00470695" w:rsidRPr="00E4435D">
        <w:rPr>
          <w:b/>
          <w:sz w:val="28"/>
          <w:szCs w:val="28"/>
        </w:rPr>
        <w:tab/>
        <w:t xml:space="preserve">             </w:t>
      </w:r>
      <w:r w:rsidR="00E4435D">
        <w:rPr>
          <w:b/>
          <w:sz w:val="28"/>
          <w:szCs w:val="28"/>
        </w:rPr>
        <w:t xml:space="preserve">              </w:t>
      </w:r>
      <w:r w:rsidR="00470695" w:rsidRPr="00E4435D">
        <w:rPr>
          <w:b/>
          <w:sz w:val="28"/>
          <w:szCs w:val="28"/>
        </w:rPr>
        <w:t xml:space="preserve">      </w:t>
      </w:r>
      <w:r w:rsidR="007C63FA" w:rsidRPr="00E4435D">
        <w:rPr>
          <w:b/>
          <w:sz w:val="28"/>
          <w:szCs w:val="28"/>
        </w:rPr>
        <w:t xml:space="preserve">                   </w:t>
      </w:r>
      <w:r w:rsidR="00BB72CE" w:rsidRPr="00E4435D">
        <w:rPr>
          <w:b/>
          <w:sz w:val="28"/>
          <w:szCs w:val="28"/>
        </w:rPr>
        <w:t xml:space="preserve">    </w:t>
      </w:r>
      <w:r w:rsidR="007C63FA" w:rsidRPr="00E4435D">
        <w:rPr>
          <w:b/>
          <w:sz w:val="28"/>
          <w:szCs w:val="28"/>
        </w:rPr>
        <w:t xml:space="preserve">  </w:t>
      </w:r>
      <w:r w:rsidR="004D33D4" w:rsidRPr="00E4435D">
        <w:rPr>
          <w:b/>
          <w:sz w:val="28"/>
          <w:szCs w:val="28"/>
        </w:rPr>
        <w:t xml:space="preserve"> </w:t>
      </w:r>
      <w:r w:rsidR="00866AC2" w:rsidRPr="00E4435D">
        <w:rPr>
          <w:b/>
          <w:sz w:val="28"/>
          <w:szCs w:val="28"/>
        </w:rPr>
        <w:t xml:space="preserve">                            </w:t>
      </w:r>
      <w:r w:rsidR="00D321DC" w:rsidRPr="00E4435D">
        <w:rPr>
          <w:b/>
          <w:sz w:val="28"/>
          <w:szCs w:val="28"/>
        </w:rPr>
        <w:t xml:space="preserve">№ </w:t>
      </w:r>
      <w:r w:rsidR="00A94C63" w:rsidRPr="00E4435D">
        <w:rPr>
          <w:b/>
          <w:sz w:val="28"/>
          <w:szCs w:val="28"/>
        </w:rPr>
        <w:t>5</w:t>
      </w:r>
      <w:r w:rsidR="00B75156" w:rsidRPr="00E4435D">
        <w:rPr>
          <w:b/>
          <w:sz w:val="28"/>
          <w:szCs w:val="28"/>
        </w:rPr>
        <w:t>9</w:t>
      </w:r>
      <w:r w:rsidR="00F62D66" w:rsidRPr="00E4435D">
        <w:rPr>
          <w:b/>
          <w:sz w:val="28"/>
          <w:szCs w:val="28"/>
        </w:rPr>
        <w:t>/19</w:t>
      </w:r>
    </w:p>
    <w:p w:rsidR="00470695" w:rsidRPr="00E4435D" w:rsidRDefault="00470695" w:rsidP="00E4435D">
      <w:pPr>
        <w:spacing w:line="259" w:lineRule="auto"/>
        <w:ind w:right="-2"/>
        <w:jc w:val="both"/>
        <w:rPr>
          <w:sz w:val="34"/>
          <w:szCs w:val="34"/>
        </w:rPr>
      </w:pPr>
    </w:p>
    <w:p w:rsidR="00470695" w:rsidRPr="00E4435D" w:rsidRDefault="00470695" w:rsidP="00E4435D">
      <w:pPr>
        <w:tabs>
          <w:tab w:val="left" w:pos="5387"/>
        </w:tabs>
        <w:spacing w:line="259" w:lineRule="auto"/>
        <w:ind w:right="-2"/>
        <w:jc w:val="both"/>
        <w:rPr>
          <w:sz w:val="28"/>
          <w:szCs w:val="28"/>
          <w:highlight w:val="yellow"/>
        </w:rPr>
      </w:pPr>
      <w:r w:rsidRPr="00E4435D">
        <w:rPr>
          <w:b/>
          <w:sz w:val="28"/>
          <w:szCs w:val="28"/>
        </w:rPr>
        <w:t>Реквизиты обращения:</w:t>
      </w:r>
      <w:r w:rsidRPr="00E4435D">
        <w:rPr>
          <w:sz w:val="28"/>
          <w:szCs w:val="28"/>
        </w:rPr>
        <w:tab/>
      </w:r>
      <w:r w:rsidR="008730FB" w:rsidRPr="00E4435D">
        <w:rPr>
          <w:sz w:val="28"/>
          <w:szCs w:val="28"/>
        </w:rPr>
        <w:t xml:space="preserve">от </w:t>
      </w:r>
      <w:r w:rsidR="00A94C63" w:rsidRPr="00E4435D">
        <w:rPr>
          <w:sz w:val="28"/>
          <w:szCs w:val="28"/>
        </w:rPr>
        <w:t>25</w:t>
      </w:r>
      <w:r w:rsidR="008730FB" w:rsidRPr="00E4435D">
        <w:rPr>
          <w:sz w:val="28"/>
          <w:szCs w:val="28"/>
        </w:rPr>
        <w:t>.</w:t>
      </w:r>
      <w:r w:rsidR="00114074" w:rsidRPr="00E4435D">
        <w:rPr>
          <w:sz w:val="28"/>
          <w:szCs w:val="28"/>
        </w:rPr>
        <w:t>02</w:t>
      </w:r>
      <w:r w:rsidR="008730FB" w:rsidRPr="00E4435D">
        <w:rPr>
          <w:sz w:val="28"/>
          <w:szCs w:val="28"/>
        </w:rPr>
        <w:t>.201</w:t>
      </w:r>
      <w:r w:rsidR="00C7390F" w:rsidRPr="00E4435D">
        <w:rPr>
          <w:sz w:val="28"/>
          <w:szCs w:val="28"/>
        </w:rPr>
        <w:t>9</w:t>
      </w:r>
      <w:r w:rsidR="008730FB" w:rsidRPr="00E4435D">
        <w:rPr>
          <w:sz w:val="28"/>
          <w:szCs w:val="28"/>
        </w:rPr>
        <w:t xml:space="preserve"> № </w:t>
      </w:r>
      <w:r w:rsidR="0006754E" w:rsidRPr="00E4435D">
        <w:rPr>
          <w:sz w:val="28"/>
          <w:szCs w:val="28"/>
        </w:rPr>
        <w:t>01</w:t>
      </w:r>
      <w:r w:rsidR="00C10933" w:rsidRPr="00E4435D">
        <w:rPr>
          <w:sz w:val="28"/>
          <w:szCs w:val="28"/>
        </w:rPr>
        <w:t>-</w:t>
      </w:r>
      <w:r w:rsidR="00B75156" w:rsidRPr="00E4435D">
        <w:rPr>
          <w:sz w:val="28"/>
          <w:szCs w:val="28"/>
        </w:rPr>
        <w:t>2180</w:t>
      </w:r>
      <w:r w:rsidR="00C10933" w:rsidRPr="00E4435D">
        <w:rPr>
          <w:sz w:val="28"/>
          <w:szCs w:val="28"/>
        </w:rPr>
        <w:t>/1</w:t>
      </w:r>
      <w:r w:rsidR="00C7390F" w:rsidRPr="00E4435D">
        <w:rPr>
          <w:sz w:val="28"/>
          <w:szCs w:val="28"/>
        </w:rPr>
        <w:t>9</w:t>
      </w:r>
      <w:r w:rsidR="00114074" w:rsidRPr="00E4435D">
        <w:rPr>
          <w:sz w:val="28"/>
          <w:szCs w:val="28"/>
        </w:rPr>
        <w:t>О</w:t>
      </w:r>
      <w:r w:rsidR="00C10933" w:rsidRPr="00E4435D">
        <w:rPr>
          <w:sz w:val="28"/>
          <w:szCs w:val="28"/>
        </w:rPr>
        <w:t xml:space="preserve"> </w:t>
      </w:r>
    </w:p>
    <w:p w:rsidR="00470695" w:rsidRPr="00E4435D" w:rsidRDefault="00470695" w:rsidP="00E4435D">
      <w:pPr>
        <w:tabs>
          <w:tab w:val="left" w:pos="5387"/>
          <w:tab w:val="left" w:pos="5812"/>
        </w:tabs>
        <w:spacing w:line="259" w:lineRule="auto"/>
        <w:ind w:right="-2"/>
        <w:jc w:val="both"/>
        <w:rPr>
          <w:sz w:val="34"/>
          <w:szCs w:val="34"/>
        </w:rPr>
      </w:pPr>
    </w:p>
    <w:p w:rsidR="00470695" w:rsidRPr="00E4435D" w:rsidRDefault="00470695" w:rsidP="00E4435D">
      <w:pPr>
        <w:tabs>
          <w:tab w:val="left" w:pos="5529"/>
        </w:tabs>
        <w:spacing w:line="259" w:lineRule="auto"/>
        <w:ind w:left="5387" w:right="-2" w:hanging="5387"/>
        <w:jc w:val="both"/>
        <w:rPr>
          <w:sz w:val="28"/>
          <w:szCs w:val="28"/>
        </w:rPr>
      </w:pPr>
      <w:r w:rsidRPr="00E4435D">
        <w:rPr>
          <w:b/>
          <w:sz w:val="28"/>
          <w:szCs w:val="28"/>
        </w:rPr>
        <w:t>Информация о заявителе:</w:t>
      </w:r>
      <w:r w:rsidRPr="00E4435D">
        <w:rPr>
          <w:sz w:val="28"/>
          <w:szCs w:val="28"/>
        </w:rPr>
        <w:tab/>
      </w:r>
      <w:r w:rsidR="00060ACD">
        <w:rPr>
          <w:sz w:val="28"/>
          <w:szCs w:val="28"/>
        </w:rPr>
        <w:t>***</w:t>
      </w:r>
    </w:p>
    <w:p w:rsidR="003C1DED" w:rsidRPr="00E4435D" w:rsidRDefault="003C1DED" w:rsidP="00E4435D">
      <w:pPr>
        <w:tabs>
          <w:tab w:val="left" w:pos="5103"/>
        </w:tabs>
        <w:spacing w:line="259" w:lineRule="auto"/>
        <w:ind w:right="-2"/>
        <w:jc w:val="both"/>
        <w:rPr>
          <w:sz w:val="34"/>
          <w:szCs w:val="34"/>
        </w:rPr>
      </w:pPr>
    </w:p>
    <w:p w:rsidR="00470695" w:rsidRPr="00E4435D" w:rsidRDefault="00470695" w:rsidP="00E4435D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sz w:val="28"/>
          <w:szCs w:val="28"/>
        </w:rPr>
      </w:pPr>
      <w:r w:rsidRPr="00E4435D">
        <w:rPr>
          <w:b/>
          <w:sz w:val="28"/>
          <w:szCs w:val="28"/>
        </w:rPr>
        <w:t>Кадастровый номер объекта недвижимости:</w:t>
      </w:r>
      <w:r w:rsidRPr="00E4435D">
        <w:rPr>
          <w:sz w:val="28"/>
          <w:szCs w:val="28"/>
        </w:rPr>
        <w:tab/>
      </w:r>
      <w:r w:rsidR="00866AC2" w:rsidRPr="00E4435D">
        <w:rPr>
          <w:sz w:val="28"/>
          <w:szCs w:val="28"/>
        </w:rPr>
        <w:t xml:space="preserve">     </w:t>
      </w:r>
      <w:r w:rsidR="003A2F51" w:rsidRPr="00E4435D">
        <w:rPr>
          <w:rFonts w:eastAsia="Times New Roman"/>
          <w:sz w:val="28"/>
          <w:szCs w:val="28"/>
        </w:rPr>
        <w:t>77:01:000</w:t>
      </w:r>
      <w:r w:rsidR="00B75156" w:rsidRPr="00E4435D">
        <w:rPr>
          <w:rFonts w:eastAsia="Times New Roman"/>
          <w:sz w:val="28"/>
          <w:szCs w:val="28"/>
        </w:rPr>
        <w:t>4001:2583</w:t>
      </w:r>
    </w:p>
    <w:p w:rsidR="00E60D3B" w:rsidRPr="00E4435D" w:rsidRDefault="00470695" w:rsidP="00E4435D">
      <w:pPr>
        <w:spacing w:line="259" w:lineRule="auto"/>
        <w:ind w:left="5387" w:right="-2" w:hanging="5387"/>
        <w:jc w:val="both"/>
        <w:rPr>
          <w:sz w:val="28"/>
          <w:szCs w:val="28"/>
        </w:rPr>
      </w:pPr>
      <w:r w:rsidRPr="00E4435D">
        <w:rPr>
          <w:b/>
          <w:sz w:val="28"/>
          <w:szCs w:val="28"/>
        </w:rPr>
        <w:t>Адрес:</w:t>
      </w:r>
      <w:r w:rsidR="003C1DED" w:rsidRPr="00E4435D">
        <w:rPr>
          <w:sz w:val="28"/>
          <w:szCs w:val="28"/>
        </w:rPr>
        <w:t xml:space="preserve"> </w:t>
      </w:r>
      <w:r w:rsidR="003C1DED" w:rsidRPr="00E4435D">
        <w:rPr>
          <w:sz w:val="28"/>
          <w:szCs w:val="28"/>
        </w:rPr>
        <w:tab/>
      </w:r>
      <w:r w:rsidR="00955F21" w:rsidRPr="00E4435D">
        <w:rPr>
          <w:sz w:val="28"/>
          <w:szCs w:val="28"/>
        </w:rPr>
        <w:t>г.</w:t>
      </w:r>
      <w:r w:rsidR="00FD2C14" w:rsidRPr="00E4435D">
        <w:rPr>
          <w:sz w:val="28"/>
          <w:szCs w:val="28"/>
        </w:rPr>
        <w:t xml:space="preserve"> Москва</w:t>
      </w:r>
      <w:r w:rsidR="004D33D4" w:rsidRPr="00E4435D">
        <w:rPr>
          <w:sz w:val="28"/>
          <w:szCs w:val="28"/>
        </w:rPr>
        <w:t xml:space="preserve">, </w:t>
      </w:r>
      <w:r w:rsidR="00B75156" w:rsidRPr="00E4435D">
        <w:rPr>
          <w:sz w:val="28"/>
          <w:szCs w:val="28"/>
        </w:rPr>
        <w:t>пер. Волконский 1-й, д. 13, строение.2</w:t>
      </w:r>
    </w:p>
    <w:p w:rsidR="00C358B3" w:rsidRPr="00E4435D" w:rsidRDefault="00C358B3" w:rsidP="00E4435D">
      <w:pPr>
        <w:spacing w:line="259" w:lineRule="auto"/>
        <w:ind w:left="5387" w:right="-2" w:hanging="5387"/>
        <w:jc w:val="both"/>
        <w:rPr>
          <w:sz w:val="34"/>
          <w:szCs w:val="34"/>
        </w:rPr>
      </w:pPr>
    </w:p>
    <w:p w:rsidR="00470695" w:rsidRDefault="00470695" w:rsidP="00E4435D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  <w:r w:rsidRPr="00E4435D">
        <w:rPr>
          <w:b/>
          <w:sz w:val="28"/>
          <w:szCs w:val="28"/>
        </w:rPr>
        <w:t>Информация о проведенной проверке:</w:t>
      </w:r>
    </w:p>
    <w:p w:rsidR="00E4435D" w:rsidRPr="00E4435D" w:rsidRDefault="00E4435D" w:rsidP="00E4435D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p w:rsidR="00B75156" w:rsidRPr="00E4435D" w:rsidRDefault="00B75156" w:rsidP="00E4435D">
      <w:pPr>
        <w:tabs>
          <w:tab w:val="left" w:pos="5103"/>
          <w:tab w:val="left" w:pos="5812"/>
        </w:tabs>
        <w:spacing w:line="259" w:lineRule="auto"/>
        <w:ind w:firstLine="709"/>
        <w:jc w:val="both"/>
        <w:rPr>
          <w:sz w:val="28"/>
          <w:szCs w:val="28"/>
        </w:rPr>
      </w:pPr>
      <w:r w:rsidRPr="00E4435D">
        <w:rPr>
          <w:sz w:val="28"/>
          <w:szCs w:val="28"/>
        </w:rPr>
        <w:t>Объект недвижимости с кадастровым номером 77:01:0004001:2583</w:t>
      </w:r>
      <w:r w:rsidR="00866AC2" w:rsidRPr="00E4435D">
        <w:rPr>
          <w:sz w:val="28"/>
          <w:szCs w:val="28"/>
        </w:rPr>
        <w:t xml:space="preserve"> </w:t>
      </w:r>
      <w:r w:rsidR="00E4435D">
        <w:rPr>
          <w:sz w:val="28"/>
          <w:szCs w:val="28"/>
        </w:rPr>
        <w:br/>
      </w:r>
      <w:r w:rsidRPr="00E4435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866AC2" w:rsidRPr="00E4435D">
        <w:rPr>
          <w:sz w:val="28"/>
          <w:szCs w:val="28"/>
        </w:rPr>
        <w:t xml:space="preserve"> </w:t>
      </w:r>
      <w:r w:rsidR="00E4435D">
        <w:rPr>
          <w:sz w:val="28"/>
          <w:szCs w:val="28"/>
        </w:rPr>
        <w:br/>
      </w:r>
      <w:r w:rsidRPr="00E4435D">
        <w:rPr>
          <w:sz w:val="28"/>
          <w:szCs w:val="28"/>
        </w:rPr>
        <w:t xml:space="preserve">был оценен в составе группы 6 </w:t>
      </w:r>
      <w:r w:rsidRPr="00E4435D">
        <w:rPr>
          <w:sz w:val="28"/>
          <w:szCs w:val="28"/>
          <w:lang w:eastAsia="en-US"/>
        </w:rPr>
        <w:t xml:space="preserve">«Объекты, предназначенные для размещения административных и офисных зданий», </w:t>
      </w:r>
      <w:r w:rsidRPr="00E4435D">
        <w:rPr>
          <w:sz w:val="28"/>
          <w:szCs w:val="28"/>
        </w:rPr>
        <w:t xml:space="preserve">подгруппы 6.1 «Объекты </w:t>
      </w:r>
      <w:proofErr w:type="spellStart"/>
      <w:r w:rsidRPr="00E4435D">
        <w:rPr>
          <w:sz w:val="28"/>
          <w:szCs w:val="28"/>
        </w:rPr>
        <w:t>офисно</w:t>
      </w:r>
      <w:proofErr w:type="spellEnd"/>
      <w:r w:rsidRPr="00E4435D">
        <w:rPr>
          <w:sz w:val="28"/>
          <w:szCs w:val="28"/>
        </w:rPr>
        <w:t>-делового назначения» (основная территория).</w:t>
      </w:r>
    </w:p>
    <w:p w:rsidR="00B75156" w:rsidRPr="00E4435D" w:rsidRDefault="00B75156" w:rsidP="00E4435D">
      <w:pPr>
        <w:tabs>
          <w:tab w:val="left" w:pos="5103"/>
          <w:tab w:val="left" w:pos="5812"/>
        </w:tabs>
        <w:spacing w:line="259" w:lineRule="auto"/>
        <w:ind w:firstLine="709"/>
        <w:jc w:val="both"/>
        <w:rPr>
          <w:sz w:val="28"/>
          <w:szCs w:val="28"/>
        </w:rPr>
      </w:pPr>
      <w:r w:rsidRPr="00E4435D">
        <w:rPr>
          <w:sz w:val="28"/>
          <w:szCs w:val="28"/>
        </w:rPr>
        <w:t xml:space="preserve">В ходе рассмотрения обращения </w:t>
      </w:r>
      <w:r w:rsidRPr="00E4435D">
        <w:rPr>
          <w:color w:val="000000"/>
          <w:sz w:val="28"/>
          <w:szCs w:val="28"/>
        </w:rPr>
        <w:t>выявлена единичная техническая ошибка. Кадастровая стоимость объекта недвижимости</w:t>
      </w:r>
      <w:r w:rsidRPr="00E4435D">
        <w:rPr>
          <w:sz w:val="28"/>
          <w:szCs w:val="28"/>
        </w:rPr>
        <w:t xml:space="preserve"> пересчитана с учетом отнесения</w:t>
      </w:r>
      <w:r w:rsidR="00866AC2" w:rsidRPr="00E4435D">
        <w:rPr>
          <w:sz w:val="28"/>
          <w:szCs w:val="28"/>
        </w:rPr>
        <w:t xml:space="preserve"> </w:t>
      </w:r>
      <w:r w:rsidR="00E4435D">
        <w:rPr>
          <w:sz w:val="28"/>
          <w:szCs w:val="28"/>
        </w:rPr>
        <w:br/>
      </w:r>
      <w:r w:rsidRPr="00E4435D">
        <w:rPr>
          <w:sz w:val="28"/>
          <w:szCs w:val="28"/>
        </w:rPr>
        <w:t>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B155DF" w:rsidRPr="00E4435D" w:rsidRDefault="00B155DF" w:rsidP="00E4435D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p w:rsidR="00965F60" w:rsidRPr="00E4435D" w:rsidRDefault="00965F60" w:rsidP="00E4435D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sz w:val="28"/>
          <w:szCs w:val="28"/>
        </w:rPr>
      </w:pPr>
      <w:r w:rsidRPr="00E4435D">
        <w:rPr>
          <w:b/>
          <w:sz w:val="28"/>
          <w:szCs w:val="28"/>
        </w:rPr>
        <w:t>Информация о виде допущенных ошибок:</w:t>
      </w:r>
      <w:r w:rsidRPr="00E4435D">
        <w:rPr>
          <w:b/>
          <w:sz w:val="28"/>
          <w:szCs w:val="28"/>
        </w:rPr>
        <w:tab/>
      </w:r>
      <w:r w:rsidRPr="00E4435D">
        <w:rPr>
          <w:sz w:val="28"/>
          <w:szCs w:val="28"/>
        </w:rPr>
        <w:t>единичная техническая ошибка.</w:t>
      </w:r>
    </w:p>
    <w:p w:rsidR="00965F60" w:rsidRPr="00E4435D" w:rsidRDefault="00965F60" w:rsidP="00E4435D">
      <w:pPr>
        <w:tabs>
          <w:tab w:val="left" w:pos="5812"/>
        </w:tabs>
        <w:spacing w:line="259" w:lineRule="auto"/>
        <w:ind w:right="-2"/>
        <w:jc w:val="both"/>
        <w:rPr>
          <w:b/>
          <w:sz w:val="34"/>
          <w:szCs w:val="34"/>
        </w:rPr>
      </w:pPr>
    </w:p>
    <w:p w:rsidR="00965F60" w:rsidRPr="00E4435D" w:rsidRDefault="00965F60" w:rsidP="00E4435D">
      <w:pPr>
        <w:tabs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  <w:r w:rsidRPr="00E4435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Pr="00E4435D" w:rsidRDefault="00965F60" w:rsidP="00E4435D">
      <w:pPr>
        <w:tabs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83"/>
        <w:gridCol w:w="1256"/>
        <w:gridCol w:w="1380"/>
        <w:gridCol w:w="1791"/>
        <w:gridCol w:w="1273"/>
        <w:gridCol w:w="1835"/>
      </w:tblGrid>
      <w:tr w:rsidR="00F11C0A" w:rsidRPr="00E4435D" w:rsidTr="002852A1">
        <w:trPr>
          <w:trHeight w:val="613"/>
          <w:jc w:val="center"/>
        </w:trPr>
        <w:tc>
          <w:tcPr>
            <w:tcW w:w="2337" w:type="dxa"/>
          </w:tcPr>
          <w:p w:rsidR="00965F60" w:rsidRPr="00E4435D" w:rsidRDefault="00965F60" w:rsidP="00E4435D">
            <w:pPr>
              <w:tabs>
                <w:tab w:val="left" w:pos="5812"/>
              </w:tabs>
              <w:spacing w:line="259" w:lineRule="auto"/>
              <w:ind w:left="172" w:right="-2" w:hanging="284"/>
              <w:jc w:val="center"/>
              <w:rPr>
                <w:sz w:val="26"/>
                <w:szCs w:val="26"/>
              </w:rPr>
            </w:pPr>
            <w:r w:rsidRPr="00E4435D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296" w:type="dxa"/>
          </w:tcPr>
          <w:p w:rsidR="00965F60" w:rsidRPr="00E4435D" w:rsidRDefault="00965F60" w:rsidP="00E4435D">
            <w:pPr>
              <w:tabs>
                <w:tab w:val="left" w:pos="5812"/>
              </w:tabs>
              <w:spacing w:line="259" w:lineRule="auto"/>
              <w:ind w:right="-2"/>
              <w:jc w:val="center"/>
              <w:rPr>
                <w:sz w:val="26"/>
                <w:szCs w:val="26"/>
              </w:rPr>
            </w:pPr>
            <w:r w:rsidRPr="00E4435D">
              <w:rPr>
                <w:sz w:val="26"/>
                <w:szCs w:val="26"/>
              </w:rPr>
              <w:t>Площадь</w:t>
            </w:r>
          </w:p>
        </w:tc>
        <w:tc>
          <w:tcPr>
            <w:tcW w:w="1282" w:type="dxa"/>
          </w:tcPr>
          <w:p w:rsidR="00965F60" w:rsidRPr="00E4435D" w:rsidRDefault="005B3BF7" w:rsidP="00E4435D">
            <w:pPr>
              <w:tabs>
                <w:tab w:val="left" w:pos="5812"/>
              </w:tabs>
              <w:spacing w:line="259" w:lineRule="auto"/>
              <w:ind w:left="-112" w:right="-2"/>
              <w:jc w:val="center"/>
              <w:rPr>
                <w:sz w:val="26"/>
                <w:szCs w:val="26"/>
              </w:rPr>
            </w:pPr>
            <w:r w:rsidRPr="00E4435D">
              <w:rPr>
                <w:sz w:val="26"/>
                <w:szCs w:val="26"/>
              </w:rPr>
              <w:t> </w:t>
            </w:r>
            <w:r w:rsidR="00965F60" w:rsidRPr="00E4435D">
              <w:rPr>
                <w:sz w:val="26"/>
                <w:szCs w:val="26"/>
              </w:rPr>
              <w:t>Подгруппа</w:t>
            </w:r>
          </w:p>
        </w:tc>
        <w:tc>
          <w:tcPr>
            <w:tcW w:w="1690" w:type="dxa"/>
          </w:tcPr>
          <w:p w:rsidR="00965F60" w:rsidRPr="00E4435D" w:rsidRDefault="00965F60" w:rsidP="00E4435D">
            <w:pPr>
              <w:tabs>
                <w:tab w:val="left" w:pos="5812"/>
              </w:tabs>
              <w:spacing w:line="259" w:lineRule="auto"/>
              <w:ind w:right="-2"/>
              <w:jc w:val="center"/>
              <w:rPr>
                <w:sz w:val="26"/>
                <w:szCs w:val="26"/>
              </w:rPr>
            </w:pPr>
            <w:r w:rsidRPr="00E4435D">
              <w:rPr>
                <w:sz w:val="26"/>
                <w:szCs w:val="26"/>
              </w:rPr>
              <w:t>Кадастровый квартал</w:t>
            </w:r>
          </w:p>
        </w:tc>
        <w:tc>
          <w:tcPr>
            <w:tcW w:w="1297" w:type="dxa"/>
            <w:shd w:val="clear" w:color="auto" w:fill="auto"/>
          </w:tcPr>
          <w:p w:rsidR="00965F60" w:rsidRPr="00E4435D" w:rsidRDefault="00965F60" w:rsidP="00E4435D">
            <w:pPr>
              <w:tabs>
                <w:tab w:val="left" w:pos="899"/>
                <w:tab w:val="left" w:pos="5812"/>
              </w:tabs>
              <w:spacing w:line="259" w:lineRule="auto"/>
              <w:ind w:left="-184" w:right="-2"/>
              <w:jc w:val="center"/>
              <w:rPr>
                <w:sz w:val="26"/>
                <w:szCs w:val="26"/>
              </w:rPr>
            </w:pPr>
            <w:r w:rsidRPr="00E4435D">
              <w:rPr>
                <w:sz w:val="26"/>
                <w:szCs w:val="26"/>
              </w:rPr>
              <w:t>УПКС</w:t>
            </w:r>
          </w:p>
        </w:tc>
        <w:tc>
          <w:tcPr>
            <w:tcW w:w="2016" w:type="dxa"/>
            <w:shd w:val="clear" w:color="auto" w:fill="auto"/>
          </w:tcPr>
          <w:p w:rsidR="00965F60" w:rsidRPr="00E4435D" w:rsidRDefault="00965F60" w:rsidP="00E4435D">
            <w:pPr>
              <w:tabs>
                <w:tab w:val="left" w:pos="5812"/>
              </w:tabs>
              <w:spacing w:line="259" w:lineRule="auto"/>
              <w:ind w:left="-84" w:right="-112"/>
              <w:jc w:val="center"/>
              <w:rPr>
                <w:sz w:val="26"/>
                <w:szCs w:val="26"/>
              </w:rPr>
            </w:pPr>
            <w:r w:rsidRPr="00E4435D">
              <w:rPr>
                <w:sz w:val="26"/>
                <w:szCs w:val="26"/>
              </w:rPr>
              <w:t>Кадастровая стоимость</w:t>
            </w:r>
          </w:p>
        </w:tc>
      </w:tr>
      <w:tr w:rsidR="00AE63A4" w:rsidRPr="00E4435D" w:rsidTr="007806F7">
        <w:trPr>
          <w:trHeight w:val="300"/>
          <w:jc w:val="center"/>
        </w:trPr>
        <w:tc>
          <w:tcPr>
            <w:tcW w:w="2337" w:type="dxa"/>
            <w:noWrap/>
          </w:tcPr>
          <w:p w:rsidR="00AE63A4" w:rsidRPr="00E4435D" w:rsidRDefault="00866AC2" w:rsidP="00E4435D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E4435D">
              <w:rPr>
                <w:sz w:val="26"/>
                <w:szCs w:val="26"/>
              </w:rPr>
              <w:t>77:01:0004001:2583</w:t>
            </w:r>
          </w:p>
        </w:tc>
        <w:tc>
          <w:tcPr>
            <w:tcW w:w="1296" w:type="dxa"/>
            <w:vAlign w:val="bottom"/>
          </w:tcPr>
          <w:p w:rsidR="00AE63A4" w:rsidRPr="00E4435D" w:rsidRDefault="00866AC2" w:rsidP="00E4435D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E4435D">
              <w:rPr>
                <w:color w:val="000000"/>
                <w:sz w:val="26"/>
                <w:szCs w:val="26"/>
              </w:rPr>
              <w:t>764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E4435D" w:rsidRDefault="00866AC2" w:rsidP="00E4435D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E4435D">
              <w:rPr>
                <w:color w:val="000000"/>
                <w:sz w:val="26"/>
                <w:szCs w:val="26"/>
              </w:rPr>
              <w:t>3</w:t>
            </w:r>
            <w:r w:rsidR="00AE63A4" w:rsidRPr="00E4435D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E4435D" w:rsidRDefault="00866AC2" w:rsidP="00E4435D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E4435D">
              <w:rPr>
                <w:color w:val="000000"/>
                <w:sz w:val="26"/>
                <w:szCs w:val="26"/>
              </w:rPr>
              <w:t>77:01:0004001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E4435D" w:rsidRDefault="00584D36" w:rsidP="00E4435D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E4435D">
              <w:rPr>
                <w:color w:val="000000"/>
                <w:sz w:val="26"/>
                <w:szCs w:val="26"/>
              </w:rPr>
              <w:t>81 674,04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3A4" w:rsidRPr="00E4435D" w:rsidRDefault="00584D36" w:rsidP="00E4435D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E4435D">
              <w:rPr>
                <w:color w:val="000000"/>
                <w:sz w:val="26"/>
                <w:szCs w:val="26"/>
              </w:rPr>
              <w:t>62 398 966,56</w:t>
            </w:r>
          </w:p>
        </w:tc>
      </w:tr>
    </w:tbl>
    <w:p w:rsidR="00F11C0A" w:rsidRPr="00E4435D" w:rsidRDefault="00F11C0A" w:rsidP="00E4435D">
      <w:pPr>
        <w:spacing w:line="259" w:lineRule="auto"/>
        <w:jc w:val="center"/>
        <w:rPr>
          <w:rFonts w:eastAsia="Times New Roman"/>
          <w:color w:val="000000"/>
          <w:sz w:val="28"/>
          <w:szCs w:val="28"/>
        </w:rPr>
      </w:pPr>
    </w:p>
    <w:p w:rsidR="00C21091" w:rsidRPr="00E4435D" w:rsidRDefault="00C21091" w:rsidP="00E4435D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</w:p>
    <w:p w:rsidR="00866AC2" w:rsidRPr="00E4435D" w:rsidRDefault="00866AC2" w:rsidP="00E4435D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</w:p>
    <w:p w:rsidR="00AA4BFE" w:rsidRPr="00E4435D" w:rsidRDefault="00975DFC" w:rsidP="00E4435D">
      <w:pPr>
        <w:spacing w:line="259" w:lineRule="auto"/>
        <w:rPr>
          <w:sz w:val="28"/>
          <w:szCs w:val="28"/>
        </w:rPr>
      </w:pPr>
      <w:r w:rsidRPr="00E4435D">
        <w:rPr>
          <w:sz w:val="28"/>
          <w:szCs w:val="28"/>
        </w:rPr>
        <w:t xml:space="preserve">Заместитель </w:t>
      </w:r>
      <w:r w:rsidR="00AA4BFE" w:rsidRPr="00E4435D">
        <w:rPr>
          <w:sz w:val="28"/>
          <w:szCs w:val="28"/>
        </w:rPr>
        <w:t xml:space="preserve">генерального директора </w:t>
      </w:r>
    </w:p>
    <w:p w:rsidR="00AA4BFE" w:rsidRPr="00E4435D" w:rsidRDefault="00AA4BFE" w:rsidP="00E4435D">
      <w:pPr>
        <w:spacing w:line="259" w:lineRule="auto"/>
        <w:rPr>
          <w:sz w:val="28"/>
          <w:szCs w:val="28"/>
        </w:rPr>
      </w:pPr>
      <w:r w:rsidRPr="00E4435D">
        <w:rPr>
          <w:sz w:val="28"/>
          <w:szCs w:val="28"/>
        </w:rPr>
        <w:t xml:space="preserve">ГБУ «Центр имущественных платежей </w:t>
      </w:r>
    </w:p>
    <w:p w:rsidR="00AA4BFE" w:rsidRPr="00E4435D" w:rsidRDefault="00AA4BFE" w:rsidP="00E4435D">
      <w:pPr>
        <w:spacing w:line="259" w:lineRule="auto"/>
        <w:rPr>
          <w:sz w:val="28"/>
          <w:szCs w:val="28"/>
        </w:rPr>
      </w:pPr>
      <w:r w:rsidRPr="00E4435D">
        <w:rPr>
          <w:sz w:val="28"/>
          <w:szCs w:val="28"/>
        </w:rPr>
        <w:t>и жил</w:t>
      </w:r>
      <w:r w:rsidR="00E4435D">
        <w:rPr>
          <w:sz w:val="28"/>
          <w:szCs w:val="28"/>
        </w:rPr>
        <w:t xml:space="preserve">ищного </w:t>
      </w:r>
      <w:proofErr w:type="gramStart"/>
      <w:r w:rsidR="00E4435D">
        <w:rPr>
          <w:sz w:val="28"/>
          <w:szCs w:val="28"/>
        </w:rPr>
        <w:t xml:space="preserve">страхования»   </w:t>
      </w:r>
      <w:proofErr w:type="gramEnd"/>
      <w:r w:rsidR="00E4435D">
        <w:rPr>
          <w:sz w:val="28"/>
          <w:szCs w:val="28"/>
        </w:rPr>
        <w:t xml:space="preserve">       </w:t>
      </w:r>
      <w:r w:rsidRPr="00E4435D">
        <w:rPr>
          <w:sz w:val="28"/>
          <w:szCs w:val="28"/>
        </w:rPr>
        <w:t xml:space="preserve">                                       </w:t>
      </w:r>
      <w:r w:rsidR="00866AC2" w:rsidRPr="00E4435D">
        <w:rPr>
          <w:sz w:val="28"/>
          <w:szCs w:val="28"/>
        </w:rPr>
        <w:t xml:space="preserve">                       </w:t>
      </w:r>
      <w:r w:rsidRPr="00E4435D">
        <w:rPr>
          <w:sz w:val="28"/>
          <w:szCs w:val="28"/>
        </w:rPr>
        <w:t>Д.В. Ковалев</w:t>
      </w:r>
    </w:p>
    <w:p w:rsidR="00F12586" w:rsidRPr="00E4435D" w:rsidRDefault="00F12586" w:rsidP="00975DFC">
      <w:pPr>
        <w:spacing w:line="235" w:lineRule="auto"/>
        <w:rPr>
          <w:sz w:val="28"/>
          <w:szCs w:val="28"/>
        </w:rPr>
      </w:pP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E4435D" w:rsidRDefault="00E4435D" w:rsidP="00975DFC">
      <w:pPr>
        <w:spacing w:line="235" w:lineRule="auto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B83E1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03" w:rsidRDefault="00012503" w:rsidP="00AC7FD4">
      <w:r>
        <w:separator/>
      </w:r>
    </w:p>
  </w:endnote>
  <w:endnote w:type="continuationSeparator" w:id="0">
    <w:p w:rsidR="00012503" w:rsidRDefault="000125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03" w:rsidRDefault="00012503" w:rsidP="00AC7FD4">
      <w:r>
        <w:separator/>
      </w:r>
    </w:p>
  </w:footnote>
  <w:footnote w:type="continuationSeparator" w:id="0">
    <w:p w:rsidR="00012503" w:rsidRDefault="000125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E4435D" w:rsidRDefault="00E4435D" w:rsidP="00B83E1A">
    <w:pPr>
      <w:pStyle w:val="aa"/>
      <w:jc w:val="center"/>
      <w:rPr>
        <w:sz w:val="26"/>
        <w:szCs w:val="26"/>
      </w:rPr>
    </w:pPr>
    <w:r w:rsidRPr="00E4435D">
      <w:rPr>
        <w:sz w:val="26"/>
        <w:szCs w:val="26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503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0ACD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0A2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264F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2A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2F51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D36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71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6F7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3FA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6AC2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4C63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5156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2CE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7F2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A8B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23CE"/>
    <w:rsid w:val="00E22A6F"/>
    <w:rsid w:val="00E26291"/>
    <w:rsid w:val="00E277F1"/>
    <w:rsid w:val="00E30583"/>
    <w:rsid w:val="00E329E3"/>
    <w:rsid w:val="00E3400F"/>
    <w:rsid w:val="00E4435D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2BDA2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DF67-F520-47F9-B8C7-08C6D2C5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2019-04-29T08:55:00Z</cp:lastPrinted>
  <dcterms:created xsi:type="dcterms:W3CDTF">2019-04-29T06:44:00Z</dcterms:created>
  <dcterms:modified xsi:type="dcterms:W3CDTF">2019-04-30T12:44:00Z</dcterms:modified>
</cp:coreProperties>
</file>