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ED72D2">
        <w:rPr>
          <w:b/>
          <w:sz w:val="28"/>
          <w:szCs w:val="28"/>
        </w:rPr>
        <w:t>0</w:t>
      </w:r>
      <w:r w:rsidR="007C14E8">
        <w:rPr>
          <w:b/>
          <w:sz w:val="28"/>
          <w:szCs w:val="28"/>
        </w:rPr>
        <w:t>4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ED72D2">
        <w:rPr>
          <w:b/>
          <w:sz w:val="28"/>
          <w:szCs w:val="28"/>
        </w:rPr>
        <w:t>июня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07E37">
        <w:rPr>
          <w:b/>
          <w:sz w:val="28"/>
          <w:szCs w:val="28"/>
        </w:rPr>
        <w:t xml:space="preserve">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5334EA">
        <w:rPr>
          <w:b/>
          <w:sz w:val="28"/>
          <w:szCs w:val="28"/>
        </w:rPr>
        <w:t>97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9C2E5E" w:rsidRPr="00812EC1" w:rsidRDefault="00470695" w:rsidP="009B230A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9B230A">
        <w:t xml:space="preserve">от </w:t>
      </w:r>
      <w:r w:rsidR="00681A0B">
        <w:t>10</w:t>
      </w:r>
      <w:r w:rsidR="009B230A">
        <w:t xml:space="preserve">.05.2019 № </w:t>
      </w:r>
      <w:r w:rsidR="00681A0B" w:rsidRPr="00681A0B">
        <w:t>33-5-53760/19-(0)-0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812EC1">
        <w:rPr>
          <w:b/>
        </w:rPr>
        <w:t>Информация о заявителе:</w:t>
      </w:r>
      <w:r w:rsidRPr="00812EC1">
        <w:tab/>
      </w:r>
      <w:r w:rsidR="001E1A3A"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681A0B" w:rsidRPr="00681A0B">
        <w:rPr>
          <w:rFonts w:eastAsia="Times New Roman"/>
        </w:rPr>
        <w:t>77:01:0006032:2350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955F21" w:rsidRPr="00812EC1">
        <w:t>г.</w:t>
      </w:r>
      <w:r w:rsidR="00FD2C14" w:rsidRPr="00812EC1">
        <w:t xml:space="preserve"> Москва</w:t>
      </w:r>
      <w:r w:rsidR="004D33D4" w:rsidRPr="00812EC1">
        <w:t xml:space="preserve">, </w:t>
      </w:r>
      <w:r w:rsidR="00974877" w:rsidRPr="00974877">
        <w:t>ул</w:t>
      </w:r>
      <w:r w:rsidR="00974877">
        <w:t>.</w:t>
      </w:r>
      <w:r w:rsidR="00974877" w:rsidRPr="00974877">
        <w:t xml:space="preserve"> Международная, д</w:t>
      </w:r>
      <w:r w:rsidR="00974877">
        <w:t>. 21,</w:t>
      </w:r>
      <w:r w:rsidR="00974877">
        <w:br/>
      </w:r>
      <w:r w:rsidR="00974877" w:rsidRPr="00974877">
        <w:t>пом</w:t>
      </w:r>
      <w:r w:rsidR="00974877">
        <w:t>.</w:t>
      </w:r>
      <w:r w:rsidR="00974877" w:rsidRPr="00974877">
        <w:t xml:space="preserve"> I м/м 427</w:t>
      </w:r>
    </w:p>
    <w:p w:rsidR="004350CB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235A2C" w:rsidRDefault="00235A2C" w:rsidP="00235A2C">
      <w:pPr>
        <w:ind w:firstLine="709"/>
        <w:jc w:val="both"/>
        <w:rPr>
          <w:rFonts w:eastAsia="Times New Roman"/>
          <w:shd w:val="clear" w:color="auto" w:fill="FFFFFF"/>
        </w:rPr>
      </w:pPr>
      <w:r w:rsidRPr="00235A2C">
        <w:rPr>
          <w:rFonts w:eastAsia="Times New Roman"/>
          <w:shd w:val="clear" w:color="auto" w:fill="FFFFFF"/>
        </w:rPr>
        <w:t>Объект недвижимости с кадастровым номер</w:t>
      </w:r>
      <w:r>
        <w:rPr>
          <w:rFonts w:eastAsia="Times New Roman"/>
          <w:shd w:val="clear" w:color="auto" w:fill="FFFFFF"/>
        </w:rPr>
        <w:t xml:space="preserve">ом </w:t>
      </w:r>
      <w:r w:rsidRPr="00235A2C">
        <w:rPr>
          <w:rFonts w:eastAsia="Times New Roman"/>
          <w:shd w:val="clear" w:color="auto" w:fill="FFFFFF"/>
        </w:rPr>
        <w:t>77:01:0006032:2350 на основании сведений, включенных</w:t>
      </w:r>
      <w:r>
        <w:rPr>
          <w:rFonts w:eastAsia="Times New Roman"/>
          <w:shd w:val="clear" w:color="auto" w:fill="FFFFFF"/>
        </w:rPr>
        <w:t xml:space="preserve"> </w:t>
      </w:r>
      <w:r w:rsidRPr="00235A2C">
        <w:rPr>
          <w:rFonts w:eastAsia="Times New Roman"/>
          <w:shd w:val="clear" w:color="auto" w:fill="FFFFFF"/>
        </w:rPr>
        <w:t>в перечень объектов недвижимости, подлежащих государственной кадастровой оценке по состоянию на 01.01.2018, был оценен в составе группы 3 «Объекты, предназначенные для хранения индивидуального транспорта», подгрупп</w:t>
      </w:r>
      <w:r>
        <w:rPr>
          <w:rFonts w:eastAsia="Times New Roman"/>
          <w:shd w:val="clear" w:color="auto" w:fill="FFFFFF"/>
        </w:rPr>
        <w:t>ы</w:t>
      </w:r>
      <w:r w:rsidRPr="00235A2C">
        <w:rPr>
          <w:rFonts w:eastAsia="Times New Roman"/>
          <w:shd w:val="clear" w:color="auto" w:fill="FFFFFF"/>
        </w:rPr>
        <w:t xml:space="preserve"> 3.1 «Объекты, предназначенные для хранения индивидуального транспорта».</w:t>
      </w:r>
    </w:p>
    <w:p w:rsidR="00A402D7" w:rsidRPr="00A402D7" w:rsidRDefault="001D459D" w:rsidP="00235A2C">
      <w:pPr>
        <w:ind w:firstLine="709"/>
        <w:jc w:val="both"/>
        <w:rPr>
          <w:rFonts w:eastAsia="Times New Roman"/>
          <w:shd w:val="clear" w:color="auto" w:fill="FFFFFF"/>
        </w:rPr>
      </w:pPr>
      <w:r w:rsidRPr="001D459D">
        <w:rPr>
          <w:rFonts w:eastAsia="Times New Roman"/>
          <w:shd w:val="clear" w:color="auto" w:fill="FFFFFF"/>
        </w:rPr>
        <w:t xml:space="preserve">Кадастровая стоимость </w:t>
      </w:r>
      <w:r>
        <w:rPr>
          <w:rFonts w:eastAsia="Times New Roman"/>
          <w:shd w:val="clear" w:color="auto" w:fill="FFFFFF"/>
        </w:rPr>
        <w:t>о</w:t>
      </w:r>
      <w:r w:rsidRPr="001D459D">
        <w:rPr>
          <w:rFonts w:eastAsia="Times New Roman"/>
          <w:shd w:val="clear" w:color="auto" w:fill="FFFFFF"/>
        </w:rPr>
        <w:t>бъект</w:t>
      </w:r>
      <w:r>
        <w:rPr>
          <w:rFonts w:eastAsia="Times New Roman"/>
          <w:shd w:val="clear" w:color="auto" w:fill="FFFFFF"/>
        </w:rPr>
        <w:t>а</w:t>
      </w:r>
      <w:r w:rsidRPr="001D459D">
        <w:rPr>
          <w:rFonts w:eastAsia="Times New Roman"/>
          <w:shd w:val="clear" w:color="auto" w:fill="FFFFFF"/>
        </w:rPr>
        <w:t xml:space="preserve"> недвижимости с кадастровым номером 77:01:0006032:2350, определенная по состоянию</w:t>
      </w:r>
      <w:r>
        <w:rPr>
          <w:rFonts w:eastAsia="Times New Roman"/>
          <w:shd w:val="clear" w:color="auto" w:fill="FFFFFF"/>
        </w:rPr>
        <w:t xml:space="preserve"> </w:t>
      </w:r>
      <w:r w:rsidR="00842891">
        <w:rPr>
          <w:rFonts w:eastAsia="Times New Roman"/>
          <w:shd w:val="clear" w:color="auto" w:fill="FFFFFF"/>
        </w:rPr>
        <w:t>на 01.01.2018, была утверждена р</w:t>
      </w:r>
      <w:r w:rsidRPr="001D459D">
        <w:rPr>
          <w:rFonts w:eastAsia="Times New Roman"/>
          <w:shd w:val="clear" w:color="auto" w:fill="FFFFFF"/>
        </w:rPr>
        <w:t>аспоряжением Департамента городского имущества города Москвы от 29.11.2018 № 40557 «Об утверждении результатов определения кадастровой стоимости объектов недвижимости в городе Москве</w:t>
      </w:r>
      <w:r>
        <w:rPr>
          <w:rFonts w:eastAsia="Times New Roman"/>
          <w:shd w:val="clear" w:color="auto" w:fill="FFFFFF"/>
        </w:rPr>
        <w:br/>
      </w:r>
      <w:r w:rsidRPr="001D459D">
        <w:rPr>
          <w:rFonts w:eastAsia="Times New Roman"/>
          <w:shd w:val="clear" w:color="auto" w:fill="FFFFFF"/>
        </w:rPr>
        <w:t>по состоянию</w:t>
      </w:r>
      <w:r>
        <w:rPr>
          <w:rFonts w:eastAsia="Times New Roman"/>
          <w:shd w:val="clear" w:color="auto" w:fill="FFFFFF"/>
        </w:rPr>
        <w:t xml:space="preserve"> </w:t>
      </w:r>
      <w:r w:rsidRPr="001D459D">
        <w:rPr>
          <w:rFonts w:eastAsia="Times New Roman"/>
          <w:shd w:val="clear" w:color="auto" w:fill="FFFFFF"/>
        </w:rPr>
        <w:t xml:space="preserve">на 01 января 2018 г.» в размере </w:t>
      </w:r>
      <w:r>
        <w:rPr>
          <w:rFonts w:eastAsia="Times New Roman"/>
          <w:shd w:val="clear" w:color="auto" w:fill="FFFFFF"/>
        </w:rPr>
        <w:t>1 071 479,</w:t>
      </w:r>
      <w:r w:rsidRPr="001D459D">
        <w:rPr>
          <w:rFonts w:eastAsia="Times New Roman"/>
          <w:shd w:val="clear" w:color="auto" w:fill="FFFFFF"/>
        </w:rPr>
        <w:t>03 рублей.</w:t>
      </w:r>
    </w:p>
    <w:p w:rsidR="00A402D7" w:rsidRPr="00A402D7" w:rsidRDefault="00A402D7" w:rsidP="00756BF9">
      <w:pPr>
        <w:ind w:firstLine="709"/>
        <w:jc w:val="both"/>
        <w:rPr>
          <w:rFonts w:eastAsia="Times New Roman"/>
          <w:shd w:val="clear" w:color="auto" w:fill="FFFFFF"/>
        </w:rPr>
      </w:pPr>
      <w:r w:rsidRPr="00A402D7">
        <w:rPr>
          <w:rFonts w:eastAsia="Times New Roman"/>
          <w:shd w:val="clear" w:color="auto" w:fill="FFFFFF"/>
        </w:rPr>
        <w:t xml:space="preserve">Согласно части 8 статьи 21 </w:t>
      </w:r>
      <w:r w:rsidR="00756BF9" w:rsidRPr="00756BF9">
        <w:rPr>
          <w:rFonts w:eastAsia="Times New Roman"/>
          <w:shd w:val="clear" w:color="auto" w:fill="FFFFFF"/>
        </w:rPr>
        <w:t>Федерального закона от 03.07.2016</w:t>
      </w:r>
      <w:r w:rsidR="00756BF9">
        <w:rPr>
          <w:rFonts w:eastAsia="Times New Roman"/>
          <w:shd w:val="clear" w:color="auto" w:fill="FFFFFF"/>
        </w:rPr>
        <w:t xml:space="preserve"> № 237-ФЗ</w:t>
      </w:r>
      <w:r w:rsidR="00756BF9">
        <w:rPr>
          <w:rFonts w:eastAsia="Times New Roman"/>
          <w:shd w:val="clear" w:color="auto" w:fill="FFFFFF"/>
        </w:rPr>
        <w:br/>
      </w:r>
      <w:r w:rsidR="00756BF9" w:rsidRPr="00756BF9">
        <w:rPr>
          <w:rFonts w:eastAsia="Times New Roman"/>
          <w:shd w:val="clear" w:color="auto" w:fill="FFFFFF"/>
        </w:rPr>
        <w:t>«О государственной кадастровой оценке» (далее – Закон о ГКО)</w:t>
      </w:r>
      <w:r w:rsidR="00756BF9">
        <w:rPr>
          <w:rFonts w:eastAsia="Times New Roman"/>
          <w:shd w:val="clear" w:color="auto" w:fill="FFFFFF"/>
        </w:rPr>
        <w:t xml:space="preserve"> </w:t>
      </w:r>
      <w:r w:rsidR="00756BF9" w:rsidRPr="00756BF9">
        <w:rPr>
          <w:rFonts w:eastAsia="Times New Roman"/>
          <w:shd w:val="clear" w:color="auto" w:fill="FFFFFF"/>
        </w:rPr>
        <w:t>обращени</w:t>
      </w:r>
      <w:r w:rsidR="00756BF9">
        <w:rPr>
          <w:rFonts w:eastAsia="Times New Roman"/>
          <w:shd w:val="clear" w:color="auto" w:fill="FFFFFF"/>
        </w:rPr>
        <w:t>е</w:t>
      </w:r>
      <w:r w:rsidR="00756BF9" w:rsidRPr="00756BF9">
        <w:rPr>
          <w:rFonts w:eastAsia="Times New Roman"/>
          <w:shd w:val="clear" w:color="auto" w:fill="FFFFFF"/>
        </w:rPr>
        <w:t xml:space="preserve"> об исправлении технических и (или) методологических ошибок, допущенных при определении кадастровой стоимости</w:t>
      </w:r>
      <w:r w:rsidR="00D53A3D">
        <w:rPr>
          <w:rFonts w:eastAsia="Times New Roman"/>
          <w:shd w:val="clear" w:color="auto" w:fill="FFFFFF"/>
        </w:rPr>
        <w:t xml:space="preserve"> (далее – Обращение</w:t>
      </w:r>
      <w:r w:rsidR="00D53A3D" w:rsidRPr="00D53A3D">
        <w:rPr>
          <w:rFonts w:eastAsia="Times New Roman"/>
          <w:shd w:val="clear" w:color="auto" w:fill="FFFFFF"/>
        </w:rPr>
        <w:t xml:space="preserve"> об исправлении ошибок</w:t>
      </w:r>
      <w:r w:rsidR="00D53A3D">
        <w:rPr>
          <w:rFonts w:eastAsia="Times New Roman"/>
          <w:shd w:val="clear" w:color="auto" w:fill="FFFFFF"/>
        </w:rPr>
        <w:t>)</w:t>
      </w:r>
      <w:r w:rsidR="00756BF9">
        <w:rPr>
          <w:rFonts w:eastAsia="Times New Roman"/>
          <w:shd w:val="clear" w:color="auto" w:fill="FFFFFF"/>
        </w:rPr>
        <w:t>,</w:t>
      </w:r>
      <w:r w:rsidRPr="00A402D7">
        <w:rPr>
          <w:rFonts w:eastAsia="Times New Roman"/>
          <w:shd w:val="clear" w:color="auto" w:fill="FFFFFF"/>
        </w:rPr>
        <w:t xml:space="preserve"> должно содержать суть с </w:t>
      </w:r>
      <w:r w:rsidR="002057F8">
        <w:rPr>
          <w:rFonts w:eastAsia="Times New Roman"/>
          <w:shd w:val="clear" w:color="auto" w:fill="FFFFFF"/>
        </w:rPr>
        <w:t>указанием</w:t>
      </w:r>
      <w:r w:rsidR="002057F8">
        <w:rPr>
          <w:rFonts w:eastAsia="Times New Roman"/>
          <w:shd w:val="clear" w:color="auto" w:fill="FFFFFF"/>
        </w:rPr>
        <w:br/>
      </w:r>
      <w:r w:rsidRPr="00A402D7">
        <w:rPr>
          <w:rFonts w:eastAsia="Times New Roman"/>
          <w:shd w:val="clear" w:color="auto" w:fill="FFFFFF"/>
        </w:rPr>
        <w:t>(по ж</w:t>
      </w:r>
      <w:r w:rsidR="00756BF9">
        <w:rPr>
          <w:rFonts w:eastAsia="Times New Roman"/>
          <w:shd w:val="clear" w:color="auto" w:fill="FFFFFF"/>
        </w:rPr>
        <w:t>еланию) номеров страниц отчета,</w:t>
      </w:r>
      <w:r w:rsidR="00D53A3D">
        <w:rPr>
          <w:rFonts w:eastAsia="Times New Roman"/>
          <w:shd w:val="clear" w:color="auto" w:fill="FFFFFF"/>
        </w:rPr>
        <w:t xml:space="preserve"> </w:t>
      </w:r>
      <w:r w:rsidRPr="00A402D7">
        <w:rPr>
          <w:rFonts w:eastAsia="Times New Roman"/>
          <w:shd w:val="clear" w:color="auto" w:fill="FFFFFF"/>
        </w:rPr>
        <w:t xml:space="preserve">на которых содержатся соответствующие ошибки. Согласно части 9 статьи 21 </w:t>
      </w:r>
      <w:r w:rsidR="00756BF9" w:rsidRPr="00756BF9">
        <w:rPr>
          <w:rFonts w:eastAsia="Times New Roman"/>
          <w:shd w:val="clear" w:color="auto" w:fill="FFFFFF"/>
        </w:rPr>
        <w:t>Закон</w:t>
      </w:r>
      <w:r w:rsidR="00756BF9">
        <w:rPr>
          <w:rFonts w:eastAsia="Times New Roman"/>
          <w:shd w:val="clear" w:color="auto" w:fill="FFFFFF"/>
        </w:rPr>
        <w:t>а</w:t>
      </w:r>
      <w:r w:rsidR="00756BF9" w:rsidRPr="00756BF9">
        <w:rPr>
          <w:rFonts w:eastAsia="Times New Roman"/>
          <w:shd w:val="clear" w:color="auto" w:fill="FFFFFF"/>
        </w:rPr>
        <w:t xml:space="preserve"> о ГКО</w:t>
      </w:r>
      <w:r w:rsidR="00D53A3D">
        <w:rPr>
          <w:rFonts w:eastAsia="Times New Roman"/>
          <w:shd w:val="clear" w:color="auto" w:fill="FFFFFF"/>
        </w:rPr>
        <w:t xml:space="preserve"> </w:t>
      </w:r>
      <w:r w:rsidRPr="00A402D7">
        <w:rPr>
          <w:rFonts w:eastAsia="Times New Roman"/>
          <w:shd w:val="clear" w:color="auto" w:fill="FFFFFF"/>
        </w:rPr>
        <w:t>к Обращению об исправлении ошибок прилагаются документы, подтверждающие наличие технических и (или) мето</w:t>
      </w:r>
      <w:r w:rsidR="00D53A3D">
        <w:rPr>
          <w:rFonts w:eastAsia="Times New Roman"/>
          <w:shd w:val="clear" w:color="auto" w:fill="FFFFFF"/>
        </w:rPr>
        <w:t>дологических ошибок, допущенных</w:t>
      </w:r>
      <w:r w:rsidR="002057F8">
        <w:rPr>
          <w:rFonts w:eastAsia="Times New Roman"/>
          <w:shd w:val="clear" w:color="auto" w:fill="FFFFFF"/>
        </w:rPr>
        <w:t xml:space="preserve"> </w:t>
      </w:r>
      <w:r w:rsidRPr="00A402D7">
        <w:rPr>
          <w:rFonts w:eastAsia="Times New Roman"/>
          <w:shd w:val="clear" w:color="auto" w:fill="FFFFFF"/>
        </w:rPr>
        <w:t>при определении кадастровой стоимости.</w:t>
      </w:r>
    </w:p>
    <w:p w:rsidR="00D45F2B" w:rsidRDefault="00D45F2B" w:rsidP="00A402D7">
      <w:pPr>
        <w:ind w:firstLine="709"/>
        <w:jc w:val="both"/>
        <w:rPr>
          <w:rFonts w:eastAsia="Times New Roman"/>
          <w:shd w:val="clear" w:color="auto" w:fill="FFFFFF"/>
        </w:rPr>
      </w:pPr>
      <w:r w:rsidRPr="00D45F2B">
        <w:rPr>
          <w:rFonts w:eastAsia="Times New Roman"/>
          <w:shd w:val="clear" w:color="auto" w:fill="FFFFFF"/>
        </w:rPr>
        <w:t>Порядок рассмотрения бюджетным учреждением обращения об исправлении технических и (или) методологических ошибок, допущенных при оп</w:t>
      </w:r>
      <w:r w:rsidR="00392DD4">
        <w:rPr>
          <w:rFonts w:eastAsia="Times New Roman"/>
          <w:shd w:val="clear" w:color="auto" w:fill="FFFFFF"/>
        </w:rPr>
        <w:t>ределении кадастровой стоимости</w:t>
      </w:r>
      <w:r w:rsidR="00392DD4">
        <w:rPr>
          <w:rFonts w:eastAsia="Times New Roman"/>
          <w:shd w:val="clear" w:color="auto" w:fill="FFFFFF"/>
        </w:rPr>
        <w:br/>
      </w:r>
      <w:r w:rsidRPr="00D45F2B">
        <w:rPr>
          <w:rFonts w:eastAsia="Times New Roman"/>
          <w:shd w:val="clear" w:color="auto" w:fill="FFFFFF"/>
        </w:rPr>
        <w:t xml:space="preserve">в рамках Закона </w:t>
      </w:r>
      <w:r w:rsidR="00392DD4">
        <w:rPr>
          <w:rFonts w:eastAsia="Times New Roman"/>
          <w:shd w:val="clear" w:color="auto" w:fill="FFFFFF"/>
        </w:rPr>
        <w:t>о ГКО</w:t>
      </w:r>
      <w:r w:rsidRPr="00D45F2B">
        <w:rPr>
          <w:rFonts w:eastAsia="Times New Roman"/>
          <w:shd w:val="clear" w:color="auto" w:fill="FFFFFF"/>
        </w:rPr>
        <w:t xml:space="preserve">, установлен статьей 21 Закона </w:t>
      </w:r>
      <w:r w:rsidR="00392DD4">
        <w:rPr>
          <w:rFonts w:eastAsia="Times New Roman"/>
          <w:shd w:val="clear" w:color="auto" w:fill="FFFFFF"/>
        </w:rPr>
        <w:t>о ГКО</w:t>
      </w:r>
      <w:r w:rsidRPr="00D45F2B">
        <w:rPr>
          <w:rFonts w:eastAsia="Times New Roman"/>
          <w:shd w:val="clear" w:color="auto" w:fill="FFFFFF"/>
        </w:rPr>
        <w:t xml:space="preserve"> и приказом Минэкономразвития России от 19.02.2018 № 73 «Об утверждении Порядка рассмотрения бюджетным учреждением, созданным</w:t>
      </w:r>
      <w:r w:rsidR="008D2A1F">
        <w:rPr>
          <w:rFonts w:eastAsia="Times New Roman"/>
          <w:shd w:val="clear" w:color="auto" w:fill="FFFFFF"/>
        </w:rPr>
        <w:t xml:space="preserve"> субъектом Российской Федерации</w:t>
      </w:r>
      <w:r w:rsidR="00392DD4">
        <w:rPr>
          <w:rFonts w:eastAsia="Times New Roman"/>
          <w:shd w:val="clear" w:color="auto" w:fill="FFFFFF"/>
        </w:rPr>
        <w:t xml:space="preserve"> </w:t>
      </w:r>
      <w:r w:rsidRPr="00D45F2B">
        <w:rPr>
          <w:rFonts w:eastAsia="Times New Roman"/>
          <w:shd w:val="clear" w:color="auto" w:fill="FFFFFF"/>
        </w:rPr>
        <w:t>и наделенным полномочиями, связанным</w:t>
      </w:r>
      <w:r w:rsidR="00392DD4">
        <w:rPr>
          <w:rFonts w:eastAsia="Times New Roman"/>
          <w:shd w:val="clear" w:color="auto" w:fill="FFFFFF"/>
        </w:rPr>
        <w:t>и</w:t>
      </w:r>
      <w:r w:rsidR="00392DD4">
        <w:rPr>
          <w:rFonts w:eastAsia="Times New Roman"/>
          <w:shd w:val="clear" w:color="auto" w:fill="FFFFFF"/>
        </w:rPr>
        <w:br/>
      </w:r>
      <w:r w:rsidRPr="00D45F2B">
        <w:rPr>
          <w:rFonts w:eastAsia="Times New Roman"/>
          <w:shd w:val="clear" w:color="auto" w:fill="FFFFFF"/>
        </w:rPr>
        <w:lastRenderedPageBreak/>
        <w:t>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 (далее – Порядок рассмотрения обращения).</w:t>
      </w:r>
    </w:p>
    <w:p w:rsidR="00A402D7" w:rsidRPr="00A402D7" w:rsidRDefault="00A402D7" w:rsidP="00A402D7">
      <w:pPr>
        <w:ind w:firstLine="709"/>
        <w:jc w:val="both"/>
        <w:rPr>
          <w:rFonts w:eastAsia="Times New Roman"/>
          <w:shd w:val="clear" w:color="auto" w:fill="FFFFFF"/>
        </w:rPr>
      </w:pPr>
      <w:r w:rsidRPr="00A402D7">
        <w:rPr>
          <w:rFonts w:eastAsia="Times New Roman"/>
          <w:shd w:val="clear" w:color="auto" w:fill="FFFFFF"/>
        </w:rPr>
        <w:t xml:space="preserve">В соответствии с пунктом </w:t>
      </w:r>
      <w:r w:rsidRPr="008D2A1F">
        <w:rPr>
          <w:rFonts w:eastAsia="Times New Roman"/>
          <w:shd w:val="clear" w:color="auto" w:fill="FFFFFF"/>
        </w:rPr>
        <w:t>11 Порядка рассмотрения обращения</w:t>
      </w:r>
      <w:r w:rsidRPr="00A402D7">
        <w:rPr>
          <w:rFonts w:eastAsia="Times New Roman"/>
          <w:shd w:val="clear" w:color="auto" w:fill="FFFFFF"/>
        </w:rPr>
        <w:t xml:space="preserve"> бюджетное учреждение обязано проверить расчет кадастровой стоимости объекта недвижимости при соответствии Обращения об исправлении ошибок частям 8 и 9 статьи 21 </w:t>
      </w:r>
      <w:r w:rsidR="00EE3AAE" w:rsidRPr="00EE3AAE">
        <w:rPr>
          <w:rFonts w:eastAsia="Times New Roman"/>
          <w:shd w:val="clear" w:color="auto" w:fill="FFFFFF"/>
        </w:rPr>
        <w:t>Закона о ГКО</w:t>
      </w:r>
      <w:r w:rsidRPr="00A402D7">
        <w:rPr>
          <w:rFonts w:eastAsia="Times New Roman"/>
          <w:shd w:val="clear" w:color="auto" w:fill="FFFFFF"/>
        </w:rPr>
        <w:t>.</w:t>
      </w:r>
    </w:p>
    <w:p w:rsidR="00A402D7" w:rsidRPr="00A402D7" w:rsidRDefault="00A402D7" w:rsidP="00A402D7">
      <w:pPr>
        <w:ind w:firstLine="709"/>
        <w:jc w:val="both"/>
        <w:rPr>
          <w:rFonts w:eastAsia="Times New Roman"/>
          <w:shd w:val="clear" w:color="auto" w:fill="FFFFFF"/>
        </w:rPr>
      </w:pPr>
      <w:r w:rsidRPr="00A402D7">
        <w:rPr>
          <w:rFonts w:eastAsia="Times New Roman"/>
          <w:shd w:val="clear" w:color="auto" w:fill="FFFFFF"/>
        </w:rPr>
        <w:t xml:space="preserve">Обращение об исправлении ошибок, допущенных при определении кадастровой стоимости </w:t>
      </w:r>
      <w:r w:rsidR="00EE3AAE" w:rsidRPr="00EE3AAE">
        <w:rPr>
          <w:rFonts w:eastAsia="Times New Roman"/>
          <w:shd w:val="clear" w:color="auto" w:fill="FFFFFF"/>
        </w:rPr>
        <w:t>объекта недвижимости с кадастровым номером 77:01:0006032:2350</w:t>
      </w:r>
      <w:r w:rsidR="008D2A1F">
        <w:rPr>
          <w:rFonts w:eastAsia="Times New Roman"/>
          <w:shd w:val="clear" w:color="auto" w:fill="FFFFFF"/>
        </w:rPr>
        <w:t xml:space="preserve"> </w:t>
      </w:r>
      <w:r w:rsidR="008D2A1F" w:rsidRPr="001D459D">
        <w:rPr>
          <w:rFonts w:eastAsia="Times New Roman"/>
          <w:shd w:val="clear" w:color="auto" w:fill="FFFFFF"/>
        </w:rPr>
        <w:t xml:space="preserve">в размере </w:t>
      </w:r>
      <w:r w:rsidR="008D2A1F">
        <w:rPr>
          <w:rFonts w:eastAsia="Times New Roman"/>
          <w:shd w:val="clear" w:color="auto" w:fill="FFFFFF"/>
        </w:rPr>
        <w:t>1 071 479,</w:t>
      </w:r>
      <w:r w:rsidR="008D2A1F" w:rsidRPr="001D459D">
        <w:rPr>
          <w:rFonts w:eastAsia="Times New Roman"/>
          <w:shd w:val="clear" w:color="auto" w:fill="FFFFFF"/>
        </w:rPr>
        <w:t>03 рублей</w:t>
      </w:r>
      <w:r w:rsidRPr="00A402D7">
        <w:rPr>
          <w:rFonts w:eastAsia="Times New Roman"/>
          <w:shd w:val="clear" w:color="auto" w:fill="FFFFFF"/>
        </w:rPr>
        <w:t xml:space="preserve">, не соответствует части 8 и 9 статьи 21 Закона </w:t>
      </w:r>
      <w:r w:rsidR="00DD4723">
        <w:rPr>
          <w:rFonts w:eastAsia="Times New Roman"/>
          <w:shd w:val="clear" w:color="auto" w:fill="FFFFFF"/>
        </w:rPr>
        <w:t>о ГКО</w:t>
      </w:r>
      <w:r w:rsidRPr="00A402D7">
        <w:rPr>
          <w:rFonts w:eastAsia="Times New Roman"/>
          <w:shd w:val="clear" w:color="auto" w:fill="FFFFFF"/>
        </w:rPr>
        <w:t>.</w:t>
      </w:r>
    </w:p>
    <w:p w:rsidR="00F11C0A" w:rsidRPr="00A711E9" w:rsidRDefault="00F11C0A" w:rsidP="00A96DCA">
      <w:pPr>
        <w:rPr>
          <w:rFonts w:eastAsia="Times New Roman"/>
          <w:color w:val="000000"/>
          <w:sz w:val="18"/>
          <w:szCs w:val="18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12EC1" w:rsidRDefault="00975DFC" w:rsidP="00975DFC">
      <w:pPr>
        <w:spacing w:line="235" w:lineRule="auto"/>
      </w:pPr>
      <w:r w:rsidRPr="00812EC1">
        <w:t xml:space="preserve">Заместитель </w:t>
      </w:r>
      <w:r w:rsidR="00AA4BFE" w:rsidRPr="00812EC1">
        <w:t xml:space="preserve">генерального директора </w:t>
      </w:r>
    </w:p>
    <w:p w:rsidR="00AA4BFE" w:rsidRPr="00812EC1" w:rsidRDefault="00AA4BFE" w:rsidP="00975DFC">
      <w:pPr>
        <w:spacing w:line="235" w:lineRule="auto"/>
      </w:pPr>
      <w:r w:rsidRPr="00812EC1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12EC1">
        <w:t>и жилищного страхования»</w:t>
      </w:r>
      <w:r w:rsidR="00812EC1">
        <w:t xml:space="preserve"> </w:t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  <w:t xml:space="preserve"> </w:t>
      </w:r>
      <w:r w:rsidRPr="00812EC1">
        <w:t>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5F0668" w:rsidRDefault="005F066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67F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FC" w:rsidRDefault="002E41FC" w:rsidP="00AC7FD4">
      <w:r>
        <w:separator/>
      </w:r>
    </w:p>
  </w:endnote>
  <w:endnote w:type="continuationSeparator" w:id="0">
    <w:p w:rsidR="002E41FC" w:rsidRDefault="002E41F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FC" w:rsidRDefault="002E41FC" w:rsidP="00AC7FD4">
      <w:r>
        <w:separator/>
      </w:r>
    </w:p>
  </w:footnote>
  <w:footnote w:type="continuationSeparator" w:id="0">
    <w:p w:rsidR="002E41FC" w:rsidRDefault="002E41F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7F9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4E9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C33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459D"/>
    <w:rsid w:val="001D5375"/>
    <w:rsid w:val="001E1A3A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2527"/>
    <w:rsid w:val="00204425"/>
    <w:rsid w:val="002057F8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5A2C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1FC"/>
    <w:rsid w:val="002E4D03"/>
    <w:rsid w:val="002E507C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2DD4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527"/>
    <w:rsid w:val="00510CB0"/>
    <w:rsid w:val="00510EA9"/>
    <w:rsid w:val="00525A58"/>
    <w:rsid w:val="00525F24"/>
    <w:rsid w:val="0052785D"/>
    <w:rsid w:val="00527F57"/>
    <w:rsid w:val="005304E8"/>
    <w:rsid w:val="005324D6"/>
    <w:rsid w:val="00532C00"/>
    <w:rsid w:val="005334EA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34D3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2A7"/>
    <w:rsid w:val="005E58D3"/>
    <w:rsid w:val="005F066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8B7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7677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A0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2F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BF9"/>
    <w:rsid w:val="0075794C"/>
    <w:rsid w:val="00761FCF"/>
    <w:rsid w:val="00763A2A"/>
    <w:rsid w:val="00767406"/>
    <w:rsid w:val="00770DA0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14E8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891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E13"/>
    <w:rsid w:val="008B6533"/>
    <w:rsid w:val="008C02CC"/>
    <w:rsid w:val="008C0528"/>
    <w:rsid w:val="008C18FE"/>
    <w:rsid w:val="008C6FD8"/>
    <w:rsid w:val="008C6FEE"/>
    <w:rsid w:val="008D24A5"/>
    <w:rsid w:val="008D2A1F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877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0A"/>
    <w:rsid w:val="009B2339"/>
    <w:rsid w:val="009B38AB"/>
    <w:rsid w:val="009B5730"/>
    <w:rsid w:val="009B7407"/>
    <w:rsid w:val="009B7EC3"/>
    <w:rsid w:val="009C0E1B"/>
    <w:rsid w:val="009C1311"/>
    <w:rsid w:val="009C263B"/>
    <w:rsid w:val="009C2E5E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74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2D7"/>
    <w:rsid w:val="00A40399"/>
    <w:rsid w:val="00A408B2"/>
    <w:rsid w:val="00A409D0"/>
    <w:rsid w:val="00A4532A"/>
    <w:rsid w:val="00A458CD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1E9"/>
    <w:rsid w:val="00A71E9C"/>
    <w:rsid w:val="00A777DC"/>
    <w:rsid w:val="00A8658D"/>
    <w:rsid w:val="00A91821"/>
    <w:rsid w:val="00A926E7"/>
    <w:rsid w:val="00A96C43"/>
    <w:rsid w:val="00A96DCA"/>
    <w:rsid w:val="00AA1C1C"/>
    <w:rsid w:val="00AA4BFE"/>
    <w:rsid w:val="00AB230F"/>
    <w:rsid w:val="00AB2995"/>
    <w:rsid w:val="00AB320D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391F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2B"/>
    <w:rsid w:val="00D47D22"/>
    <w:rsid w:val="00D51ECD"/>
    <w:rsid w:val="00D5206A"/>
    <w:rsid w:val="00D5310F"/>
    <w:rsid w:val="00D53A3D"/>
    <w:rsid w:val="00D56A98"/>
    <w:rsid w:val="00D632B8"/>
    <w:rsid w:val="00D6460B"/>
    <w:rsid w:val="00D70D8A"/>
    <w:rsid w:val="00D7318D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723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4D7"/>
    <w:rsid w:val="00EB4E4D"/>
    <w:rsid w:val="00EB53DE"/>
    <w:rsid w:val="00EC1E93"/>
    <w:rsid w:val="00EC33F9"/>
    <w:rsid w:val="00EC54B4"/>
    <w:rsid w:val="00EC6A34"/>
    <w:rsid w:val="00ED0595"/>
    <w:rsid w:val="00ED2590"/>
    <w:rsid w:val="00ED3702"/>
    <w:rsid w:val="00ED445C"/>
    <w:rsid w:val="00ED6790"/>
    <w:rsid w:val="00ED72D2"/>
    <w:rsid w:val="00EE0A6B"/>
    <w:rsid w:val="00EE16E8"/>
    <w:rsid w:val="00EE246C"/>
    <w:rsid w:val="00EE3AAE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7F46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1089DD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D7F2-B95D-400E-9E18-9F6D5C53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8</cp:revision>
  <cp:lastPrinted>2019-06-04T12:06:00Z</cp:lastPrinted>
  <dcterms:created xsi:type="dcterms:W3CDTF">2019-05-31T06:52:00Z</dcterms:created>
  <dcterms:modified xsi:type="dcterms:W3CDTF">2019-06-08T07:18:00Z</dcterms:modified>
</cp:coreProperties>
</file>