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F31D4B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E0440E">
        <w:rPr>
          <w:b/>
          <w:sz w:val="26"/>
          <w:szCs w:val="26"/>
        </w:rPr>
        <w:t>5</w:t>
      </w:r>
      <w:r w:rsidR="004269CD">
        <w:rPr>
          <w:b/>
          <w:sz w:val="26"/>
          <w:szCs w:val="26"/>
        </w:rPr>
        <w:t>9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060565">
        <w:t>***</w:t>
      </w:r>
    </w:p>
    <w:p w:rsidR="00060565" w:rsidRDefault="00060565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060565" w:rsidRDefault="00060565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060565" w:rsidRPr="00F61F9E" w:rsidRDefault="00060565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4269CD" w:rsidRPr="004269CD">
        <w:t>77:04:0003004:1046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Москва, </w:t>
      </w:r>
      <w:proofErr w:type="spellStart"/>
      <w:r w:rsidR="004269CD" w:rsidRPr="004269CD">
        <w:t>пр-кт</w:t>
      </w:r>
      <w:proofErr w:type="spellEnd"/>
      <w:r w:rsidR="004269CD" w:rsidRPr="004269CD">
        <w:t xml:space="preserve">. Волгоградский, д. 42, </w:t>
      </w:r>
      <w:r w:rsidR="00786759">
        <w:br/>
      </w:r>
      <w:r w:rsidR="004269CD" w:rsidRPr="004269CD">
        <w:t>корп. 26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786759" w:rsidRPr="00786759">
        <w:t>77:04:0003004:1046</w:t>
      </w:r>
      <w:r w:rsidR="00B00C68" w:rsidRPr="00F61F9E">
        <w:t xml:space="preserve"> </w:t>
      </w:r>
      <w:r w:rsidR="005C355D" w:rsidRPr="00F61F9E">
        <w:t>ГБУ «Центр имущественных платежей и жилищного ст</w:t>
      </w:r>
      <w:r w:rsidR="00211036">
        <w:t>рахования» (далее – Учреждение)</w:t>
      </w:r>
      <w:r w:rsidR="009D6D5C" w:rsidRPr="00F61F9E">
        <w:t xml:space="preserve"> 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по состоянию на 11.08.2020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786759" w:rsidRPr="00786759">
        <w:t>77:04:0003004:1046</w:t>
      </w:r>
      <w:r w:rsidR="005F1208" w:rsidRPr="00F61F9E">
        <w:t xml:space="preserve">, </w:t>
      </w:r>
      <w:r w:rsidR="002C1C49">
        <w:t xml:space="preserve">влекущие за собой изменение </w:t>
      </w:r>
      <w:r w:rsidR="005F1208" w:rsidRPr="00F61F9E">
        <w:t xml:space="preserve">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</w:t>
      </w:r>
      <w:r w:rsidR="00786759">
        <w:t>7.13</w:t>
      </w:r>
      <w:r w:rsidR="00527AF9" w:rsidRPr="00F61F9E">
        <w:t xml:space="preserve"> «</w:t>
      </w:r>
      <w:r w:rsidR="00786759" w:rsidRPr="00786759">
        <w:t>Объекты, рассчитанные методом индивидуального расчета</w:t>
      </w:r>
      <w:r w:rsidR="00527AF9" w:rsidRPr="00F61F9E">
        <w:t xml:space="preserve">» в подгруппу </w:t>
      </w:r>
      <w:r w:rsidR="00786759">
        <w:t>7.8</w:t>
      </w:r>
      <w:r w:rsidR="00527AF9" w:rsidRPr="00F61F9E">
        <w:t xml:space="preserve"> «</w:t>
      </w:r>
      <w:r w:rsidR="00786759" w:rsidRPr="00786759">
        <w:t>Прочая промышленность</w:t>
      </w:r>
      <w:r w:rsidR="00527AF9" w:rsidRPr="00F61F9E">
        <w:t>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786759" w:rsidRPr="00786759">
        <w:t>77:04:0003004:1046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 xml:space="preserve">с учетом отнесения к группе </w:t>
      </w:r>
      <w:r w:rsidR="00786759">
        <w:t>7</w:t>
      </w:r>
      <w:r w:rsidRPr="00F61F9E">
        <w:t xml:space="preserve"> «</w:t>
      </w:r>
      <w:r w:rsidR="00786759" w:rsidRPr="00786759">
        <w:t>Объекты производственного назначения</w:t>
      </w:r>
      <w:r w:rsidRPr="00F61F9E">
        <w:t xml:space="preserve">», подгруппе </w:t>
      </w:r>
      <w:r w:rsidR="00786759">
        <w:t>7.13</w:t>
      </w:r>
      <w:r w:rsidRPr="00F61F9E">
        <w:t xml:space="preserve">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7867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6759">
              <w:rPr>
                <w:sz w:val="20"/>
                <w:szCs w:val="20"/>
              </w:rPr>
              <w:t>77:04:0003004:1046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786759" w:rsidP="0078675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786759">
              <w:rPr>
                <w:color w:val="000000"/>
                <w:sz w:val="20"/>
                <w:szCs w:val="20"/>
              </w:rPr>
              <w:t>1 061 142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86759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8675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786759" w:rsidP="0078675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86759">
              <w:rPr>
                <w:sz w:val="20"/>
                <w:szCs w:val="20"/>
              </w:rPr>
              <w:t>1 292 760</w:t>
            </w:r>
            <w:r>
              <w:rPr>
                <w:sz w:val="20"/>
                <w:szCs w:val="20"/>
              </w:rPr>
              <w:t> </w:t>
            </w:r>
            <w:r w:rsidRPr="00786759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,</w:t>
            </w:r>
            <w:r w:rsidRPr="00786759">
              <w:rPr>
                <w:sz w:val="20"/>
                <w:szCs w:val="20"/>
              </w:rPr>
              <w:t>83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06B8B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06B8B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840EB6">
        <w:t>132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D75B1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D75B1E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19482</w:t>
            </w:r>
          </w:p>
        </w:tc>
        <w:tc>
          <w:tcPr>
            <w:tcW w:w="2478" w:type="dxa"/>
            <w:vAlign w:val="center"/>
          </w:tcPr>
          <w:p w:rsidR="001C3FA8" w:rsidRPr="009E26EE" w:rsidRDefault="00786759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786759">
              <w:rPr>
                <w:sz w:val="20"/>
                <w:szCs w:val="20"/>
              </w:rPr>
              <w:t>77:04:0003004:1046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75B1E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60565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0565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103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1C49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69C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6B8B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6759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0EB6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B1E"/>
    <w:rsid w:val="00D75C89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40E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1D4B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68384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5099-3011-4D72-8D6C-C273DCF8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32</cp:revision>
  <cp:lastPrinted>2019-09-05T08:55:00Z</cp:lastPrinted>
  <dcterms:created xsi:type="dcterms:W3CDTF">2020-11-24T12:03:00Z</dcterms:created>
  <dcterms:modified xsi:type="dcterms:W3CDTF">2021-02-05T17:33:00Z</dcterms:modified>
</cp:coreProperties>
</file>