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A4F3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6A4F39">
        <w:rPr>
          <w:b/>
          <w:sz w:val="27"/>
          <w:szCs w:val="27"/>
        </w:rPr>
        <w:t>РЕШЕНИЕ</w:t>
      </w:r>
    </w:p>
    <w:p w:rsidR="00470695" w:rsidRPr="006A4F3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6A4F3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6A4F3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6A4F39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6A4F39">
        <w:rPr>
          <w:b/>
          <w:sz w:val="26"/>
          <w:szCs w:val="26"/>
        </w:rPr>
        <w:t>«</w:t>
      </w:r>
      <w:r w:rsidR="00CE0EDE" w:rsidRPr="006A4F39">
        <w:rPr>
          <w:b/>
          <w:sz w:val="26"/>
          <w:szCs w:val="26"/>
        </w:rPr>
        <w:t>2</w:t>
      </w:r>
      <w:r w:rsidR="009F346B">
        <w:rPr>
          <w:b/>
          <w:sz w:val="26"/>
          <w:szCs w:val="26"/>
        </w:rPr>
        <w:t>9</w:t>
      </w:r>
      <w:r w:rsidR="00470695" w:rsidRPr="006A4F39">
        <w:rPr>
          <w:b/>
          <w:sz w:val="26"/>
          <w:szCs w:val="26"/>
        </w:rPr>
        <w:t>»</w:t>
      </w:r>
      <w:r w:rsidR="00F62D66" w:rsidRPr="006A4F39">
        <w:rPr>
          <w:b/>
          <w:sz w:val="26"/>
          <w:szCs w:val="26"/>
        </w:rPr>
        <w:t xml:space="preserve"> </w:t>
      </w:r>
      <w:r w:rsidR="00D952BA" w:rsidRPr="006A4F39">
        <w:rPr>
          <w:b/>
          <w:sz w:val="26"/>
          <w:szCs w:val="26"/>
        </w:rPr>
        <w:t>апреля</w:t>
      </w:r>
      <w:r w:rsidR="00F62D66" w:rsidRPr="006A4F39">
        <w:rPr>
          <w:b/>
          <w:sz w:val="26"/>
          <w:szCs w:val="26"/>
        </w:rPr>
        <w:t xml:space="preserve"> </w:t>
      </w:r>
      <w:r w:rsidR="00470695" w:rsidRPr="006A4F39">
        <w:rPr>
          <w:b/>
          <w:sz w:val="26"/>
          <w:szCs w:val="26"/>
        </w:rPr>
        <w:t>20</w:t>
      </w:r>
      <w:r w:rsidR="00CB30B3" w:rsidRPr="006A4F39">
        <w:rPr>
          <w:b/>
          <w:sz w:val="26"/>
          <w:szCs w:val="26"/>
        </w:rPr>
        <w:t>22</w:t>
      </w:r>
      <w:r w:rsidR="00E54A38" w:rsidRPr="006A4F39">
        <w:rPr>
          <w:b/>
          <w:sz w:val="26"/>
          <w:szCs w:val="26"/>
        </w:rPr>
        <w:t xml:space="preserve"> г.</w:t>
      </w:r>
      <w:r w:rsidR="00E54A38" w:rsidRPr="006A4F39">
        <w:rPr>
          <w:b/>
          <w:sz w:val="26"/>
          <w:szCs w:val="26"/>
        </w:rPr>
        <w:tab/>
        <w:t xml:space="preserve"> </w:t>
      </w:r>
      <w:r w:rsidR="00A2524F" w:rsidRPr="006A4F39">
        <w:rPr>
          <w:b/>
          <w:sz w:val="26"/>
          <w:szCs w:val="26"/>
        </w:rPr>
        <w:t xml:space="preserve">  </w:t>
      </w:r>
      <w:r w:rsidR="009A299F" w:rsidRPr="006A4F39">
        <w:rPr>
          <w:b/>
          <w:sz w:val="26"/>
          <w:szCs w:val="26"/>
        </w:rPr>
        <w:t xml:space="preserve">      </w:t>
      </w:r>
      <w:r w:rsidR="00A2524F" w:rsidRPr="006A4F39">
        <w:rPr>
          <w:b/>
          <w:sz w:val="26"/>
          <w:szCs w:val="26"/>
        </w:rPr>
        <w:t xml:space="preserve">   </w:t>
      </w:r>
      <w:r w:rsidR="00907ACF" w:rsidRPr="006A4F39">
        <w:rPr>
          <w:b/>
          <w:sz w:val="26"/>
          <w:szCs w:val="26"/>
        </w:rPr>
        <w:t xml:space="preserve">                 </w:t>
      </w:r>
      <w:r w:rsidR="00A2524F" w:rsidRPr="006A4F39">
        <w:rPr>
          <w:b/>
          <w:sz w:val="26"/>
          <w:szCs w:val="26"/>
        </w:rPr>
        <w:t xml:space="preserve">       </w:t>
      </w:r>
      <w:r w:rsidR="00470695" w:rsidRPr="006A4F39">
        <w:rPr>
          <w:b/>
          <w:sz w:val="26"/>
          <w:szCs w:val="26"/>
        </w:rPr>
        <w:t xml:space="preserve">           </w:t>
      </w:r>
      <w:r w:rsidR="00D64E51" w:rsidRPr="006A4F39">
        <w:rPr>
          <w:b/>
          <w:sz w:val="26"/>
          <w:szCs w:val="26"/>
        </w:rPr>
        <w:t xml:space="preserve">   </w:t>
      </w:r>
      <w:r w:rsidR="003528B4" w:rsidRPr="006A4F39">
        <w:rPr>
          <w:b/>
          <w:sz w:val="26"/>
          <w:szCs w:val="26"/>
        </w:rPr>
        <w:t xml:space="preserve"> </w:t>
      </w:r>
      <w:r w:rsidR="00F62D66" w:rsidRPr="006A4F39">
        <w:rPr>
          <w:b/>
          <w:sz w:val="26"/>
          <w:szCs w:val="26"/>
        </w:rPr>
        <w:t xml:space="preserve">     </w:t>
      </w:r>
      <w:r w:rsidR="005F597A" w:rsidRPr="006A4F39">
        <w:rPr>
          <w:b/>
          <w:sz w:val="26"/>
          <w:szCs w:val="26"/>
        </w:rPr>
        <w:t xml:space="preserve">    </w:t>
      </w:r>
      <w:r w:rsidR="00F62D66" w:rsidRPr="006A4F39">
        <w:rPr>
          <w:b/>
          <w:sz w:val="26"/>
          <w:szCs w:val="26"/>
        </w:rPr>
        <w:t xml:space="preserve">  </w:t>
      </w:r>
      <w:r w:rsidR="005A4135" w:rsidRPr="006A4F39">
        <w:rPr>
          <w:b/>
          <w:sz w:val="26"/>
          <w:szCs w:val="26"/>
        </w:rPr>
        <w:t xml:space="preserve">       </w:t>
      </w:r>
      <w:r w:rsidR="00C11290" w:rsidRPr="006A4F39">
        <w:rPr>
          <w:b/>
          <w:sz w:val="26"/>
          <w:szCs w:val="26"/>
        </w:rPr>
        <w:t xml:space="preserve">  </w:t>
      </w:r>
      <w:r w:rsidR="00890668" w:rsidRPr="006A4F39">
        <w:rPr>
          <w:b/>
          <w:sz w:val="26"/>
          <w:szCs w:val="26"/>
        </w:rPr>
        <w:t xml:space="preserve">               </w:t>
      </w:r>
      <w:r w:rsidR="00FE5497" w:rsidRPr="006A4F39">
        <w:rPr>
          <w:b/>
          <w:sz w:val="26"/>
          <w:szCs w:val="26"/>
        </w:rPr>
        <w:t xml:space="preserve"> </w:t>
      </w:r>
      <w:r w:rsidR="001B729C" w:rsidRPr="006A4F39">
        <w:rPr>
          <w:b/>
          <w:sz w:val="26"/>
          <w:szCs w:val="26"/>
        </w:rPr>
        <w:t xml:space="preserve"> </w:t>
      </w:r>
      <w:r w:rsidR="003C7459" w:rsidRPr="006A4F39">
        <w:rPr>
          <w:b/>
          <w:sz w:val="26"/>
          <w:szCs w:val="26"/>
        </w:rPr>
        <w:t xml:space="preserve">   </w:t>
      </w:r>
      <w:r w:rsidR="00CB30B3" w:rsidRPr="006A4F39">
        <w:rPr>
          <w:b/>
          <w:sz w:val="26"/>
          <w:szCs w:val="26"/>
        </w:rPr>
        <w:t xml:space="preserve"> </w:t>
      </w:r>
      <w:r w:rsidR="00D321DC" w:rsidRPr="006A4F39">
        <w:rPr>
          <w:b/>
          <w:sz w:val="26"/>
          <w:szCs w:val="26"/>
        </w:rPr>
        <w:t xml:space="preserve">№ </w:t>
      </w:r>
      <w:r w:rsidR="009F346B">
        <w:rPr>
          <w:b/>
          <w:sz w:val="26"/>
          <w:szCs w:val="26"/>
        </w:rPr>
        <w:t>255</w:t>
      </w:r>
      <w:r w:rsidR="00F62D66" w:rsidRPr="006A4F39">
        <w:rPr>
          <w:b/>
          <w:sz w:val="26"/>
          <w:szCs w:val="26"/>
        </w:rPr>
        <w:t>/</w:t>
      </w:r>
      <w:r w:rsidR="00047D40" w:rsidRPr="006A4F39">
        <w:rPr>
          <w:b/>
          <w:sz w:val="26"/>
          <w:szCs w:val="26"/>
        </w:rPr>
        <w:t>2</w:t>
      </w:r>
      <w:r w:rsidR="00CB30B3" w:rsidRPr="006A4F39">
        <w:rPr>
          <w:b/>
          <w:sz w:val="26"/>
          <w:szCs w:val="26"/>
        </w:rPr>
        <w:t>2</w:t>
      </w:r>
    </w:p>
    <w:p w:rsidR="00F51D47" w:rsidRPr="006A4F39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6A4F39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6A4F39">
        <w:rPr>
          <w:b/>
          <w:sz w:val="26"/>
          <w:szCs w:val="26"/>
        </w:rPr>
        <w:t xml:space="preserve">Реквизиты </w:t>
      </w:r>
      <w:r w:rsidR="00CB30B3" w:rsidRPr="006A4F39">
        <w:rPr>
          <w:b/>
          <w:sz w:val="26"/>
          <w:szCs w:val="26"/>
        </w:rPr>
        <w:t>заявления</w:t>
      </w:r>
      <w:r w:rsidRPr="006A4F39">
        <w:rPr>
          <w:b/>
          <w:sz w:val="26"/>
          <w:szCs w:val="26"/>
        </w:rPr>
        <w:t>:</w:t>
      </w:r>
      <w:r w:rsidR="006437B2" w:rsidRPr="006A4F39">
        <w:rPr>
          <w:sz w:val="26"/>
          <w:szCs w:val="26"/>
        </w:rPr>
        <w:t xml:space="preserve"> </w:t>
      </w:r>
      <w:r w:rsidR="006437B2" w:rsidRPr="006A4F39">
        <w:rPr>
          <w:sz w:val="26"/>
          <w:szCs w:val="26"/>
        </w:rPr>
        <w:tab/>
      </w:r>
      <w:r w:rsidR="00CE0EDE" w:rsidRPr="006A4F39">
        <w:rPr>
          <w:sz w:val="26"/>
          <w:szCs w:val="26"/>
        </w:rPr>
        <w:t>от 30.03.2022 № 03-404/22</w:t>
      </w:r>
      <w:r w:rsidR="00D952BA" w:rsidRPr="006A4F39">
        <w:rPr>
          <w:rFonts w:eastAsia="Times New Roman"/>
          <w:color w:val="000000"/>
          <w:sz w:val="26"/>
          <w:szCs w:val="26"/>
        </w:rPr>
        <w:t xml:space="preserve"> </w:t>
      </w:r>
    </w:p>
    <w:p w:rsidR="002A66BF" w:rsidRPr="006A4F39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6A4F39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6A4F39">
        <w:rPr>
          <w:b/>
          <w:sz w:val="26"/>
          <w:szCs w:val="26"/>
        </w:rPr>
        <w:t>Информация о зая</w:t>
      </w:r>
      <w:r w:rsidR="008726C7" w:rsidRPr="006A4F39">
        <w:rPr>
          <w:b/>
          <w:sz w:val="26"/>
          <w:szCs w:val="26"/>
        </w:rPr>
        <w:t xml:space="preserve">вителе: </w:t>
      </w:r>
      <w:r w:rsidR="008726C7" w:rsidRPr="006A4F39">
        <w:rPr>
          <w:b/>
          <w:sz w:val="26"/>
          <w:szCs w:val="26"/>
        </w:rPr>
        <w:tab/>
      </w:r>
      <w:r w:rsidR="00425B0D">
        <w:rPr>
          <w:sz w:val="26"/>
          <w:szCs w:val="26"/>
          <w:lang w:val="en-US"/>
        </w:rPr>
        <w:t>***</w:t>
      </w:r>
      <w:r w:rsidR="005D4AC7" w:rsidRPr="006A4F39">
        <w:rPr>
          <w:sz w:val="26"/>
          <w:szCs w:val="26"/>
        </w:rPr>
        <w:t xml:space="preserve"> </w:t>
      </w:r>
      <w:r w:rsidR="009E3F2E" w:rsidRPr="006A4F39">
        <w:rPr>
          <w:sz w:val="26"/>
          <w:szCs w:val="26"/>
        </w:rPr>
        <w:t xml:space="preserve"> </w:t>
      </w:r>
    </w:p>
    <w:p w:rsidR="00884451" w:rsidRPr="006A4F39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A4F39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6A4F39">
        <w:rPr>
          <w:b/>
          <w:sz w:val="26"/>
          <w:szCs w:val="26"/>
        </w:rPr>
        <w:t>Кадастровый номер объекта недвижимости:</w:t>
      </w:r>
      <w:r w:rsidR="009E3F2E" w:rsidRPr="006A4F39">
        <w:rPr>
          <w:sz w:val="26"/>
          <w:szCs w:val="26"/>
        </w:rPr>
        <w:t xml:space="preserve"> </w:t>
      </w:r>
      <w:r w:rsidR="003C7459" w:rsidRPr="006A4F39">
        <w:rPr>
          <w:sz w:val="26"/>
          <w:szCs w:val="26"/>
        </w:rPr>
        <w:tab/>
      </w:r>
      <w:r w:rsidR="00CE0EDE" w:rsidRPr="006A4F39">
        <w:rPr>
          <w:sz w:val="26"/>
          <w:szCs w:val="26"/>
        </w:rPr>
        <w:t>77:08:0008011:1041</w:t>
      </w:r>
    </w:p>
    <w:p w:rsidR="002839CC" w:rsidRPr="006A4F39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6A4F39">
        <w:rPr>
          <w:b/>
          <w:sz w:val="26"/>
          <w:szCs w:val="26"/>
        </w:rPr>
        <w:t>Адрес:</w:t>
      </w:r>
      <w:r w:rsidR="00890668" w:rsidRPr="006A4F39">
        <w:rPr>
          <w:sz w:val="26"/>
          <w:szCs w:val="26"/>
        </w:rPr>
        <w:tab/>
      </w:r>
      <w:r w:rsidR="001B729C" w:rsidRPr="006A4F39">
        <w:rPr>
          <w:sz w:val="26"/>
          <w:szCs w:val="26"/>
        </w:rPr>
        <w:t>г. Мо</w:t>
      </w:r>
      <w:r w:rsidR="00884451" w:rsidRPr="006A4F39">
        <w:rPr>
          <w:sz w:val="26"/>
          <w:szCs w:val="26"/>
        </w:rPr>
        <w:t xml:space="preserve">сква, </w:t>
      </w:r>
      <w:r w:rsidR="00CE0EDE" w:rsidRPr="006A4F39">
        <w:rPr>
          <w:sz w:val="26"/>
          <w:szCs w:val="26"/>
        </w:rPr>
        <w:t>ул</w:t>
      </w:r>
      <w:bookmarkStart w:id="0" w:name="_GoBack"/>
      <w:bookmarkEnd w:id="0"/>
      <w:r w:rsidR="00CE0EDE" w:rsidRPr="006A4F39">
        <w:rPr>
          <w:sz w:val="26"/>
          <w:szCs w:val="26"/>
        </w:rPr>
        <w:t xml:space="preserve">. </w:t>
      </w:r>
      <w:proofErr w:type="spellStart"/>
      <w:r w:rsidR="00CE0EDE" w:rsidRPr="006A4F39">
        <w:rPr>
          <w:sz w:val="26"/>
          <w:szCs w:val="26"/>
        </w:rPr>
        <w:t>Таллинская</w:t>
      </w:r>
      <w:proofErr w:type="spellEnd"/>
      <w:r w:rsidR="00CE0EDE" w:rsidRPr="006A4F39">
        <w:rPr>
          <w:sz w:val="26"/>
          <w:szCs w:val="26"/>
        </w:rPr>
        <w:t>, д.14</w:t>
      </w:r>
    </w:p>
    <w:p w:rsidR="00333749" w:rsidRPr="006A4F3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6A4F39">
        <w:rPr>
          <w:b/>
          <w:sz w:val="26"/>
          <w:szCs w:val="26"/>
        </w:rPr>
        <w:t>И</w:t>
      </w:r>
      <w:r w:rsidR="00333749" w:rsidRPr="006A4F39">
        <w:rPr>
          <w:b/>
          <w:sz w:val="26"/>
          <w:szCs w:val="26"/>
        </w:rPr>
        <w:t>нформация о проведенной проверке:</w:t>
      </w:r>
    </w:p>
    <w:p w:rsidR="007D2582" w:rsidRPr="006A4F3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CA3D5D" w:rsidRPr="003D1705" w:rsidRDefault="00CA3D5D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D1705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D1705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>
        <w:rPr>
          <w:sz w:val="26"/>
          <w:szCs w:val="26"/>
        </w:rPr>
        <w:t xml:space="preserve"> (далее – Закон о ГКО)</w:t>
      </w:r>
      <w:r w:rsidRPr="003D1705">
        <w:rPr>
          <w:sz w:val="26"/>
          <w:szCs w:val="26"/>
        </w:rPr>
        <w:t>,</w:t>
      </w:r>
      <w:r>
        <w:rPr>
          <w:sz w:val="26"/>
          <w:szCs w:val="26"/>
        </w:rPr>
        <w:t xml:space="preserve"> Методическими указаниями</w:t>
      </w:r>
      <w:r>
        <w:rPr>
          <w:sz w:val="26"/>
          <w:szCs w:val="26"/>
        </w:rPr>
        <w:br/>
      </w:r>
      <w:r w:rsidRPr="003D1705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>
        <w:rPr>
          <w:sz w:val="26"/>
          <w:szCs w:val="26"/>
        </w:rPr>
        <w:t>.</w:t>
      </w:r>
      <w:r w:rsidRPr="003D1705">
        <w:rPr>
          <w:sz w:val="26"/>
          <w:szCs w:val="26"/>
        </w:rPr>
        <w:t xml:space="preserve"> </w:t>
      </w:r>
    </w:p>
    <w:p w:rsidR="00CA3D5D" w:rsidRPr="00205938" w:rsidRDefault="00CA3D5D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 xml:space="preserve">Во исполнение положений части 7 статьи 15 Закона о </w:t>
      </w:r>
      <w:r>
        <w:rPr>
          <w:sz w:val="26"/>
          <w:szCs w:val="26"/>
        </w:rPr>
        <w:t>ГКО</w:t>
      </w:r>
      <w:r w:rsidRPr="00205938">
        <w:rPr>
          <w:sz w:val="26"/>
          <w:szCs w:val="26"/>
        </w:rPr>
        <w:t xml:space="preserve"> письмом 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</w:t>
      </w:r>
      <w:r w:rsidR="004B443C"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 xml:space="preserve">поступили сведения об изменении характеристик </w:t>
      </w:r>
      <w:r w:rsidR="004B443C">
        <w:rPr>
          <w:sz w:val="26"/>
          <w:szCs w:val="26"/>
        </w:rPr>
        <w:br/>
      </w:r>
      <w:r w:rsidRPr="00205938">
        <w:rPr>
          <w:sz w:val="26"/>
          <w:szCs w:val="26"/>
        </w:rPr>
        <w:t xml:space="preserve">(об изменении площади) </w:t>
      </w:r>
      <w:r w:rsidRPr="00CA3D5D">
        <w:rPr>
          <w:sz w:val="26"/>
          <w:szCs w:val="26"/>
        </w:rPr>
        <w:t>объекта недвижимости с кадастровым номером 77:08:0008011:1041</w:t>
      </w:r>
    </w:p>
    <w:p w:rsidR="00CA3D5D" w:rsidRPr="00205938" w:rsidRDefault="00CA3D5D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 xml:space="preserve">Кадастровая стоимость определена Учреждением в соответствии с положениями статьи 16 Закона о </w:t>
      </w:r>
      <w:r>
        <w:rPr>
          <w:sz w:val="26"/>
          <w:szCs w:val="26"/>
        </w:rPr>
        <w:t>ГКО</w:t>
      </w:r>
      <w:r w:rsidRPr="00205938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133 344 054,</w:t>
      </w:r>
      <w:r w:rsidRPr="00CA3D5D">
        <w:rPr>
          <w:sz w:val="26"/>
          <w:szCs w:val="26"/>
        </w:rPr>
        <w:t>43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руб.</w:t>
      </w:r>
    </w:p>
    <w:p w:rsidR="009D515B" w:rsidRPr="006A4F39" w:rsidRDefault="00CA3D5D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9D515B" w:rsidRPr="006A4F39">
        <w:rPr>
          <w:sz w:val="26"/>
          <w:szCs w:val="26"/>
        </w:rPr>
        <w:t>адастровая стоимость объекта недвижимости с кадастровым номером 77:08:0008011:1041</w:t>
      </w:r>
      <w:r w:rsidR="007D6012">
        <w:rPr>
          <w:sz w:val="26"/>
          <w:szCs w:val="26"/>
        </w:rPr>
        <w:t xml:space="preserve"> определена </w:t>
      </w:r>
      <w:r w:rsidR="007D6012">
        <w:rPr>
          <w:sz w:val="26"/>
          <w:szCs w:val="26"/>
          <w:lang w:val="en-US"/>
        </w:rPr>
        <w:t>c</w:t>
      </w:r>
      <w:r w:rsidR="007D6012" w:rsidRPr="007D6012">
        <w:rPr>
          <w:sz w:val="26"/>
          <w:szCs w:val="26"/>
        </w:rPr>
        <w:t xml:space="preserve"> </w:t>
      </w:r>
      <w:r w:rsidR="007D6012">
        <w:rPr>
          <w:sz w:val="26"/>
          <w:szCs w:val="26"/>
        </w:rPr>
        <w:t xml:space="preserve">учетом </w:t>
      </w:r>
      <w:r w:rsidR="009D515B" w:rsidRPr="006A4F39">
        <w:rPr>
          <w:sz w:val="26"/>
          <w:szCs w:val="26"/>
        </w:rPr>
        <w:t xml:space="preserve">его отнесения к группе </w:t>
      </w:r>
      <w:r w:rsidR="009D515B" w:rsidRPr="006A4F39">
        <w:rPr>
          <w:kern w:val="24"/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</w:t>
      </w:r>
      <w:r w:rsidR="009D515B" w:rsidRPr="006A4F39">
        <w:rPr>
          <w:sz w:val="26"/>
          <w:szCs w:val="26"/>
        </w:rPr>
        <w:t xml:space="preserve">, подгруппе 4.1 «Объекты торговли, общественного питания, бытового обслуживания, сервиса, отдыха </w:t>
      </w:r>
      <w:r w:rsidR="006A4F39">
        <w:rPr>
          <w:sz w:val="26"/>
          <w:szCs w:val="26"/>
        </w:rPr>
        <w:br/>
      </w:r>
      <w:r w:rsidR="009D515B" w:rsidRPr="006A4F39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9D515B" w:rsidRPr="006A4F39" w:rsidRDefault="009D515B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A4F39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</w:t>
      </w:r>
      <w:r w:rsidR="007D6012">
        <w:rPr>
          <w:sz w:val="26"/>
          <w:szCs w:val="26"/>
        </w:rPr>
        <w:t xml:space="preserve"> </w:t>
      </w:r>
      <w:r w:rsidRPr="006A4F39">
        <w:rPr>
          <w:sz w:val="26"/>
          <w:szCs w:val="26"/>
        </w:rPr>
        <w:t xml:space="preserve">с кадастровым номером 77:08:0008011:1041 с целью определения его фактического использования. Согласно сведениям, представленным ГБУ «МКМЦН», подтверждено отнесение объекта недвижимости с кадастровым номером 77:08:0008011:1041 к группе </w:t>
      </w:r>
      <w:r w:rsidR="006A4F39" w:rsidRPr="006A4F39">
        <w:rPr>
          <w:kern w:val="24"/>
          <w:sz w:val="26"/>
          <w:szCs w:val="26"/>
        </w:rPr>
        <w:t xml:space="preserve">4 «Объекты торговли, общественного питания, бытового </w:t>
      </w:r>
      <w:r w:rsidR="006A4F39" w:rsidRPr="006A4F39">
        <w:rPr>
          <w:kern w:val="24"/>
          <w:sz w:val="26"/>
          <w:szCs w:val="26"/>
        </w:rPr>
        <w:lastRenderedPageBreak/>
        <w:t>обслуживания, сервиса, отдыха и развлечений, включая объекты многофункционального назначения»</w:t>
      </w:r>
      <w:r w:rsidR="006A4F39" w:rsidRPr="006A4F39">
        <w:rPr>
          <w:sz w:val="26"/>
          <w:szCs w:val="26"/>
        </w:rPr>
        <w:t>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D515B" w:rsidRPr="006A4F39" w:rsidRDefault="009D515B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A4F39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="006A4F39">
        <w:rPr>
          <w:sz w:val="26"/>
          <w:szCs w:val="26"/>
        </w:rPr>
        <w:br/>
        <w:t xml:space="preserve">3.6 </w:t>
      </w:r>
      <w:r w:rsidRPr="006A4F39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</w:t>
      </w:r>
      <w:r w:rsidR="007D6012">
        <w:rPr>
          <w:sz w:val="26"/>
          <w:szCs w:val="26"/>
        </w:rPr>
        <w:t>далее – Отчет) и в разделе 3.7.4.</w:t>
      </w:r>
      <w:r w:rsidR="007D6012" w:rsidRPr="007D6012">
        <w:rPr>
          <w:sz w:val="26"/>
          <w:szCs w:val="26"/>
        </w:rPr>
        <w:t>1</w:t>
      </w:r>
      <w:r w:rsidRPr="006A4F39">
        <w:rPr>
          <w:sz w:val="26"/>
          <w:szCs w:val="26"/>
        </w:rPr>
        <w:t xml:space="preserve"> Тома 4 Отчета. </w:t>
      </w:r>
    </w:p>
    <w:p w:rsidR="009D515B" w:rsidRPr="006A4F39" w:rsidRDefault="009D515B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A4F39">
        <w:rPr>
          <w:sz w:val="26"/>
          <w:szCs w:val="26"/>
        </w:rPr>
        <w:t xml:space="preserve">Ошибок, </w:t>
      </w:r>
      <w:r w:rsidR="007D6012">
        <w:rPr>
          <w:sz w:val="26"/>
          <w:szCs w:val="26"/>
        </w:rPr>
        <w:t xml:space="preserve">указанных в заявлении, </w:t>
      </w:r>
      <w:r w:rsidRPr="006A4F39">
        <w:rPr>
          <w:sz w:val="26"/>
          <w:szCs w:val="26"/>
        </w:rPr>
        <w:t xml:space="preserve">при расчете кадастровой стоимости объекта недвижимости с кадастровым номером </w:t>
      </w:r>
      <w:r w:rsidR="006A4F39" w:rsidRPr="006A4F39">
        <w:rPr>
          <w:sz w:val="26"/>
          <w:szCs w:val="26"/>
        </w:rPr>
        <w:t>77:08:0008011:1041</w:t>
      </w:r>
      <w:r w:rsidRPr="006A4F39">
        <w:rPr>
          <w:sz w:val="26"/>
          <w:szCs w:val="26"/>
        </w:rPr>
        <w:t xml:space="preserve"> не выявлено.</w:t>
      </w:r>
    </w:p>
    <w:p w:rsidR="00661077" w:rsidRPr="006A4F39" w:rsidRDefault="00661077" w:rsidP="00661077">
      <w:pPr>
        <w:ind w:firstLine="709"/>
        <w:jc w:val="both"/>
        <w:rPr>
          <w:sz w:val="26"/>
          <w:szCs w:val="26"/>
        </w:rPr>
      </w:pPr>
    </w:p>
    <w:p w:rsidR="00C11290" w:rsidRPr="006A4F39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Pr="006A4F39" w:rsidRDefault="005A4135" w:rsidP="0005350F">
      <w:pPr>
        <w:ind w:firstLine="708"/>
        <w:jc w:val="both"/>
        <w:rPr>
          <w:sz w:val="26"/>
          <w:szCs w:val="26"/>
          <w:lang w:eastAsia="en-US"/>
        </w:rPr>
      </w:pPr>
    </w:p>
    <w:sectPr w:rsidR="005A4135" w:rsidRPr="006A4F39" w:rsidSect="007D6012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25B0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5B0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B443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6CE4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077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4F3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9C0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601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515B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346B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3D5D"/>
    <w:rsid w:val="00CA4334"/>
    <w:rsid w:val="00CA5881"/>
    <w:rsid w:val="00CA7A9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0EDE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2B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54A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02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56204B4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5A6CE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13F2-0D74-4D7C-B823-D2859A87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2623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2022-04-28T13:15:00Z</dcterms:created>
  <dcterms:modified xsi:type="dcterms:W3CDTF">2022-05-04T05:13:00Z</dcterms:modified>
</cp:coreProperties>
</file>