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74FEC" w:rsidRDefault="008730FB" w:rsidP="00371B17">
      <w:pPr>
        <w:spacing w:line="247" w:lineRule="auto"/>
        <w:ind w:right="-2"/>
        <w:rPr>
          <w:b/>
        </w:rPr>
      </w:pPr>
      <w:r w:rsidRPr="00974FEC">
        <w:rPr>
          <w:b/>
        </w:rPr>
        <w:t>«</w:t>
      </w:r>
      <w:r w:rsidR="00D3438B" w:rsidRPr="00974FEC">
        <w:rPr>
          <w:b/>
        </w:rPr>
        <w:t>2</w:t>
      </w:r>
      <w:r w:rsidR="00712B28">
        <w:rPr>
          <w:b/>
        </w:rPr>
        <w:t>1</w:t>
      </w:r>
      <w:r w:rsidR="00470695" w:rsidRPr="00974FEC">
        <w:rPr>
          <w:b/>
        </w:rPr>
        <w:t>»</w:t>
      </w:r>
      <w:r w:rsidR="00F62D66" w:rsidRPr="00974FEC">
        <w:rPr>
          <w:b/>
        </w:rPr>
        <w:t xml:space="preserve"> </w:t>
      </w:r>
      <w:r w:rsidR="006C4CAE" w:rsidRPr="00974FEC">
        <w:rPr>
          <w:b/>
        </w:rPr>
        <w:t>декабря</w:t>
      </w:r>
      <w:r w:rsidR="00F62D66" w:rsidRPr="00974FEC">
        <w:rPr>
          <w:b/>
        </w:rPr>
        <w:t xml:space="preserve"> </w:t>
      </w:r>
      <w:r w:rsidR="00470695" w:rsidRPr="00974FEC">
        <w:rPr>
          <w:b/>
        </w:rPr>
        <w:t>20</w:t>
      </w:r>
      <w:r w:rsidR="00CB30B3" w:rsidRPr="00974FEC">
        <w:rPr>
          <w:b/>
        </w:rPr>
        <w:t>22</w:t>
      </w:r>
      <w:r w:rsidR="00E54A38" w:rsidRPr="00974FEC">
        <w:rPr>
          <w:b/>
        </w:rPr>
        <w:t xml:space="preserve"> г.</w:t>
      </w:r>
      <w:r w:rsidR="00E54A38" w:rsidRPr="00974FEC">
        <w:rPr>
          <w:b/>
        </w:rPr>
        <w:tab/>
        <w:t xml:space="preserve"> </w:t>
      </w:r>
      <w:r w:rsidR="00A2524F" w:rsidRPr="00974FEC">
        <w:rPr>
          <w:b/>
        </w:rPr>
        <w:t xml:space="preserve">  </w:t>
      </w:r>
      <w:r w:rsidR="009A299F" w:rsidRPr="00974FEC">
        <w:rPr>
          <w:b/>
        </w:rPr>
        <w:t xml:space="preserve">      </w:t>
      </w:r>
      <w:r w:rsidR="00A2524F" w:rsidRPr="00974FEC">
        <w:rPr>
          <w:b/>
        </w:rPr>
        <w:t xml:space="preserve">   </w:t>
      </w:r>
      <w:r w:rsidR="00907ACF" w:rsidRPr="00974FEC">
        <w:rPr>
          <w:b/>
        </w:rPr>
        <w:t xml:space="preserve">               </w:t>
      </w:r>
      <w:r w:rsidR="009024E2" w:rsidRPr="00974FEC">
        <w:rPr>
          <w:b/>
        </w:rPr>
        <w:t xml:space="preserve">    </w:t>
      </w:r>
      <w:r w:rsidR="00907ACF" w:rsidRPr="00974FEC">
        <w:rPr>
          <w:b/>
        </w:rPr>
        <w:t xml:space="preserve">  </w:t>
      </w:r>
      <w:r w:rsidR="00A2524F" w:rsidRPr="00974FEC">
        <w:rPr>
          <w:b/>
        </w:rPr>
        <w:t xml:space="preserve">       </w:t>
      </w:r>
      <w:r w:rsidR="00470695" w:rsidRPr="00974FEC">
        <w:rPr>
          <w:b/>
        </w:rPr>
        <w:t xml:space="preserve">       </w:t>
      </w:r>
      <w:r w:rsidR="00F92893" w:rsidRPr="00974FEC">
        <w:rPr>
          <w:b/>
        </w:rPr>
        <w:t xml:space="preserve"> </w:t>
      </w:r>
      <w:r w:rsidR="00F62D66" w:rsidRPr="00974FEC">
        <w:rPr>
          <w:b/>
        </w:rPr>
        <w:t xml:space="preserve">   </w:t>
      </w:r>
      <w:r w:rsidR="005A4135" w:rsidRPr="00974FEC">
        <w:rPr>
          <w:b/>
        </w:rPr>
        <w:t xml:space="preserve">       </w:t>
      </w:r>
      <w:r w:rsidR="00DC65E0" w:rsidRPr="00974FEC">
        <w:rPr>
          <w:b/>
        </w:rPr>
        <w:t xml:space="preserve">               </w:t>
      </w:r>
      <w:r w:rsidR="00C11290" w:rsidRPr="00974FEC">
        <w:rPr>
          <w:b/>
        </w:rPr>
        <w:t xml:space="preserve">  </w:t>
      </w:r>
      <w:r w:rsidR="009024E2" w:rsidRPr="00974FEC">
        <w:rPr>
          <w:b/>
        </w:rPr>
        <w:t xml:space="preserve">     </w:t>
      </w:r>
      <w:r w:rsidR="008F64BA" w:rsidRPr="00974FEC">
        <w:rPr>
          <w:b/>
        </w:rPr>
        <w:t xml:space="preserve">    </w:t>
      </w:r>
      <w:r w:rsidR="00890668" w:rsidRPr="00974FEC">
        <w:rPr>
          <w:b/>
        </w:rPr>
        <w:t xml:space="preserve"> </w:t>
      </w:r>
      <w:r w:rsidR="00FE5497" w:rsidRPr="00974FEC">
        <w:rPr>
          <w:b/>
        </w:rPr>
        <w:t xml:space="preserve"> </w:t>
      </w:r>
      <w:r w:rsidR="001B729C" w:rsidRPr="00974FEC">
        <w:rPr>
          <w:b/>
        </w:rPr>
        <w:t xml:space="preserve"> </w:t>
      </w:r>
      <w:r w:rsidR="008F64BA" w:rsidRPr="00974FEC">
        <w:rPr>
          <w:b/>
        </w:rPr>
        <w:t xml:space="preserve">  </w:t>
      </w:r>
      <w:r w:rsidR="00CB30B3" w:rsidRPr="00974FEC">
        <w:rPr>
          <w:b/>
        </w:rPr>
        <w:t xml:space="preserve">  </w:t>
      </w:r>
      <w:r w:rsidR="001B729C" w:rsidRPr="00974FEC">
        <w:rPr>
          <w:b/>
        </w:rPr>
        <w:t xml:space="preserve"> </w:t>
      </w:r>
      <w:r w:rsidR="00795344">
        <w:rPr>
          <w:b/>
        </w:rPr>
        <w:t xml:space="preserve">          </w:t>
      </w:r>
      <w:r w:rsidR="00D321DC" w:rsidRPr="00482780">
        <w:rPr>
          <w:b/>
        </w:rPr>
        <w:t xml:space="preserve">№ </w:t>
      </w:r>
      <w:r w:rsidR="00482780" w:rsidRPr="00482780">
        <w:rPr>
          <w:b/>
        </w:rPr>
        <w:t>594</w:t>
      </w:r>
      <w:r w:rsidR="00F62D66" w:rsidRPr="00482780">
        <w:rPr>
          <w:b/>
        </w:rPr>
        <w:t>/</w:t>
      </w:r>
      <w:r w:rsidR="00047D40" w:rsidRPr="00482780">
        <w:rPr>
          <w:b/>
        </w:rPr>
        <w:t>2</w:t>
      </w:r>
      <w:r w:rsidR="00CB30B3" w:rsidRPr="00482780">
        <w:rPr>
          <w:b/>
        </w:rPr>
        <w:t>2</w:t>
      </w:r>
    </w:p>
    <w:p w:rsidR="00F51D47" w:rsidRPr="00974FEC" w:rsidRDefault="00F51D47" w:rsidP="00371B17">
      <w:pPr>
        <w:spacing w:line="247" w:lineRule="auto"/>
        <w:ind w:right="-2"/>
      </w:pPr>
    </w:p>
    <w:p w:rsidR="00E40437" w:rsidRPr="00974FEC" w:rsidRDefault="00F51D47" w:rsidP="003C7459">
      <w:pPr>
        <w:tabs>
          <w:tab w:val="left" w:pos="5812"/>
        </w:tabs>
        <w:spacing w:line="247" w:lineRule="auto"/>
      </w:pPr>
      <w:r w:rsidRPr="00974FEC">
        <w:rPr>
          <w:b/>
        </w:rPr>
        <w:t xml:space="preserve">Реквизиты </w:t>
      </w:r>
      <w:r w:rsidR="00CB30B3" w:rsidRPr="00974FEC">
        <w:rPr>
          <w:b/>
        </w:rPr>
        <w:t>заявления</w:t>
      </w:r>
      <w:r w:rsidRPr="00974FEC">
        <w:rPr>
          <w:b/>
        </w:rPr>
        <w:t>:</w:t>
      </w:r>
      <w:r w:rsidR="006437B2" w:rsidRPr="00974FEC">
        <w:t xml:space="preserve"> </w:t>
      </w:r>
      <w:r w:rsidR="006437B2" w:rsidRPr="00974FEC">
        <w:tab/>
      </w:r>
      <w:r w:rsidR="00D3438B" w:rsidRPr="00974FEC">
        <w:t>от 28</w:t>
      </w:r>
      <w:r w:rsidR="006C4CAE" w:rsidRPr="00974FEC">
        <w:t>.11</w:t>
      </w:r>
      <w:r w:rsidR="006031C2" w:rsidRPr="00974FEC">
        <w:t xml:space="preserve">.2022 № </w:t>
      </w:r>
      <w:r w:rsidR="00D3438B" w:rsidRPr="00974FEC">
        <w:t>33-8-3190/22-(0)-0</w:t>
      </w:r>
    </w:p>
    <w:p w:rsidR="002A66BF" w:rsidRPr="00974FEC" w:rsidRDefault="002A66BF" w:rsidP="00371B17">
      <w:pPr>
        <w:spacing w:line="247" w:lineRule="auto"/>
        <w:ind w:left="5245" w:right="-2" w:hanging="5245"/>
      </w:pPr>
    </w:p>
    <w:p w:rsidR="003C1DED" w:rsidRPr="00974FEC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</w:rPr>
      </w:pPr>
      <w:r w:rsidRPr="00974FEC">
        <w:rPr>
          <w:b/>
        </w:rPr>
        <w:t>Информация о зая</w:t>
      </w:r>
      <w:r w:rsidR="008726C7" w:rsidRPr="00974FEC">
        <w:rPr>
          <w:b/>
        </w:rPr>
        <w:t xml:space="preserve">вителе: </w:t>
      </w:r>
      <w:r w:rsidR="008726C7" w:rsidRPr="00974FEC">
        <w:rPr>
          <w:b/>
        </w:rPr>
        <w:tab/>
      </w:r>
      <w:r w:rsidR="0063306B">
        <w:t>***</w:t>
      </w:r>
      <w:bookmarkStart w:id="0" w:name="_GoBack"/>
      <w:bookmarkEnd w:id="0"/>
    </w:p>
    <w:p w:rsidR="0075147D" w:rsidRPr="00974FEC" w:rsidRDefault="0075147D" w:rsidP="003C7459">
      <w:pPr>
        <w:tabs>
          <w:tab w:val="left" w:pos="5812"/>
        </w:tabs>
        <w:spacing w:line="247" w:lineRule="auto"/>
        <w:ind w:right="-2"/>
        <w:jc w:val="both"/>
        <w:rPr>
          <w:b/>
        </w:rPr>
      </w:pPr>
    </w:p>
    <w:p w:rsidR="00470695" w:rsidRPr="00974FE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974FEC">
        <w:rPr>
          <w:b/>
        </w:rPr>
        <w:t>Кадастровый номер объекта недвижимости:</w:t>
      </w:r>
      <w:r w:rsidR="009E3F2E" w:rsidRPr="00974FEC">
        <w:t xml:space="preserve"> </w:t>
      </w:r>
      <w:r w:rsidR="003C7459" w:rsidRPr="00974FEC">
        <w:tab/>
      </w:r>
      <w:r w:rsidR="00D3438B" w:rsidRPr="00974FEC">
        <w:t>77:08:0005003:29</w:t>
      </w:r>
    </w:p>
    <w:p w:rsidR="002839CC" w:rsidRPr="00974FE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974FEC">
        <w:rPr>
          <w:b/>
        </w:rPr>
        <w:t>Адрес:</w:t>
      </w:r>
      <w:r w:rsidR="00890668" w:rsidRPr="00974FEC">
        <w:tab/>
      </w:r>
      <w:r w:rsidR="003C7459" w:rsidRPr="00974FEC">
        <w:tab/>
      </w:r>
      <w:r w:rsidR="001B729C" w:rsidRPr="00974FEC">
        <w:t>г. Мо</w:t>
      </w:r>
      <w:r w:rsidR="00884451" w:rsidRPr="00974FEC">
        <w:t xml:space="preserve">сква, </w:t>
      </w:r>
      <w:r w:rsidR="00D3438B" w:rsidRPr="00974FEC">
        <w:t xml:space="preserve">ул. </w:t>
      </w:r>
      <w:proofErr w:type="spellStart"/>
      <w:r w:rsidR="00D3438B" w:rsidRPr="00974FEC">
        <w:t>Новопоселковая</w:t>
      </w:r>
      <w:proofErr w:type="spellEnd"/>
      <w:r w:rsidR="00D3438B" w:rsidRPr="00974FEC">
        <w:t>, д. 6</w:t>
      </w:r>
    </w:p>
    <w:p w:rsidR="0075147D" w:rsidRPr="00974FEC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b/>
        </w:rPr>
      </w:pPr>
    </w:p>
    <w:p w:rsidR="00333749" w:rsidRPr="00974FEC" w:rsidRDefault="0075147D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974FEC">
        <w:rPr>
          <w:b/>
        </w:rPr>
        <w:t>И</w:t>
      </w:r>
      <w:r w:rsidR="00333749" w:rsidRPr="00974FEC">
        <w:rPr>
          <w:b/>
        </w:rPr>
        <w:t xml:space="preserve">нформация о проведенной </w:t>
      </w:r>
      <w:r w:rsidR="008F64BA" w:rsidRPr="00974FEC">
        <w:rPr>
          <w:b/>
        </w:rPr>
        <w:t>проверке:</w:t>
      </w:r>
    </w:p>
    <w:p w:rsidR="007D2582" w:rsidRPr="00974FE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6D6A66" w:rsidRPr="00974FEC" w:rsidRDefault="006D6A66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Государственная кад</w:t>
      </w:r>
      <w:r w:rsidR="00926ECA" w:rsidRPr="00974FEC">
        <w:t xml:space="preserve">астровая </w:t>
      </w:r>
      <w:r w:rsidR="009308E8" w:rsidRPr="00974FEC">
        <w:t>оценка в городе Москве в 2021</w:t>
      </w:r>
      <w:r w:rsidR="00926ECA" w:rsidRPr="00974FEC">
        <w:t xml:space="preserve"> году проведена</w:t>
      </w:r>
      <w:r w:rsidRPr="00974FEC">
        <w:t xml:space="preserve"> </w:t>
      </w:r>
      <w:r w:rsidR="00EF3966" w:rsidRPr="00974FEC">
        <w:br/>
      </w:r>
      <w:r w:rsidRPr="00974FEC">
        <w:t>в соответствии с Федеральным законом от 03.07.2016 № 237-ФЗ «О государственной кадастровой</w:t>
      </w:r>
      <w:r w:rsidR="00926ECA" w:rsidRPr="00974FEC">
        <w:t xml:space="preserve"> оценке»</w:t>
      </w:r>
      <w:r w:rsidR="00974FEC">
        <w:t xml:space="preserve"> (далее – Закон о ГКО)</w:t>
      </w:r>
      <w:r w:rsidR="00926ECA" w:rsidRPr="00974FEC">
        <w:t>,</w:t>
      </w:r>
      <w:r w:rsidRPr="00974FEC">
        <w:t xml:space="preserve"> Методическими указаниями о государственной кадастровой оценке, утвержденными приказом Министерства экономического развития </w:t>
      </w:r>
      <w:r w:rsidR="00FA287D">
        <w:br/>
      </w:r>
      <w:r w:rsidRPr="00974FEC">
        <w:t>Российской Федерации от 12.05.2017 № 226</w:t>
      </w:r>
      <w:r w:rsidR="00B36382" w:rsidRPr="00974FEC">
        <w:t xml:space="preserve"> (далее – Методические указания)</w:t>
      </w:r>
      <w:r w:rsidRPr="00974FEC">
        <w:t xml:space="preserve">. </w:t>
      </w:r>
    </w:p>
    <w:p w:rsidR="00185941" w:rsidRPr="00974FEC" w:rsidRDefault="00993254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974FEC">
        <w:t xml:space="preserve">адастровая стоимость </w:t>
      </w:r>
      <w:r w:rsidR="008065E4" w:rsidRPr="00974FEC">
        <w:t>земельного участка с кадастровым</w:t>
      </w:r>
      <w:r w:rsidRPr="00974FEC">
        <w:t xml:space="preserve"> номер</w:t>
      </w:r>
      <w:r w:rsidR="008065E4" w:rsidRPr="00974FEC">
        <w:t>ом</w:t>
      </w:r>
      <w:r w:rsidRPr="00974FEC">
        <w:t xml:space="preserve"> </w:t>
      </w:r>
      <w:r w:rsidR="00D3438B" w:rsidRPr="00974FEC">
        <w:t>77:08:0005003:29</w:t>
      </w:r>
      <w:r w:rsidR="008065E4" w:rsidRPr="00974FEC">
        <w:t xml:space="preserve"> </w:t>
      </w:r>
      <w:r w:rsidRPr="00974FEC">
        <w:t xml:space="preserve">определена в размере </w:t>
      </w:r>
      <w:r w:rsidR="00D02305" w:rsidRPr="001F5D08">
        <w:t>1 156 445 692,56</w:t>
      </w:r>
      <w:r w:rsidR="008065E4" w:rsidRPr="001F5D08">
        <w:t xml:space="preserve"> руб. с учетом </w:t>
      </w:r>
      <w:r w:rsidR="00A65756" w:rsidRPr="001F5D08">
        <w:t xml:space="preserve">вида разрешенного использования «Деловое управление.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(4.1); 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</w:t>
      </w:r>
      <w:r w:rsidR="00974FEC" w:rsidRPr="001F5D08">
        <w:t>товаров, и (или) оказание услуг</w:t>
      </w:r>
      <w:r w:rsidR="00974FEC" w:rsidRPr="001F5D08">
        <w:br/>
      </w:r>
      <w:r w:rsidR="00A65756" w:rsidRPr="001F5D08">
        <w:t xml:space="preserve">в соответствии с содержанием видов разрешенного использования с кодами 4.5, 4.6, 4.8, 4.8.1, 4.8.2 размещение гаражей и (или) стоянок для автомобилей сотрудников и посетителей торгового центра (4.2);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</w:r>
      <w:r w:rsidR="00A65756" w:rsidRPr="001F5D08">
        <w:lastRenderedPageBreak/>
        <w:t>размещение гаражей и (или) стоянок для автомобилей сотрудников и посетителей рынка (4.3); Банковская 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 (4.5);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 (4.6); Развлекательные мероприятия. Размещение здани</w:t>
      </w:r>
      <w:r w:rsidR="00974FEC" w:rsidRPr="001F5D08">
        <w:t>й и сооружений, предназначенных</w:t>
      </w:r>
      <w:r w:rsidR="00974FEC" w:rsidRPr="001F5D08">
        <w:br/>
      </w:r>
      <w:r w:rsidR="00A65756" w:rsidRPr="001F5D08">
        <w:t>для организации развлекательных мероприятий, путеш</w:t>
      </w:r>
      <w:r w:rsidR="00974FEC" w:rsidRPr="001F5D08">
        <w:t>ествий, для размещения дискотек</w:t>
      </w:r>
      <w:r w:rsidR="00974FEC" w:rsidRPr="001F5D08">
        <w:br/>
      </w:r>
      <w:r w:rsidR="00A65756" w:rsidRPr="001F5D08">
        <w:t>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 (4.8.1); Проведение азартных игр. Размещение зданий и сооружений, предназначенных для размещения букмекерских контор, тотализаторов, их пунктов приема ставок вне игорных зон (4.8.2); Служебные гаражи. Размещение постоянных</w:t>
      </w:r>
      <w:r w:rsidR="00974FEC" w:rsidRPr="001F5D08">
        <w:t xml:space="preserve"> или временных гаражей, стоянок</w:t>
      </w:r>
      <w:r w:rsidR="00974FEC" w:rsidRPr="001F5D08">
        <w:br/>
      </w:r>
      <w:r w:rsidR="00A65756" w:rsidRPr="001F5D08">
        <w:t xml:space="preserve">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 (4.9); </w:t>
      </w:r>
      <w:proofErr w:type="spellStart"/>
      <w:r w:rsidR="00A65756" w:rsidRPr="001F5D08">
        <w:t>Выставочно</w:t>
      </w:r>
      <w:proofErr w:type="spellEnd"/>
      <w:r w:rsidR="00A65756" w:rsidRPr="001F5D08">
        <w:t xml:space="preserve">-ярмарочная деятельность. Размещение объектов капитального строительства, сооружений, предназначенных для осуществления </w:t>
      </w:r>
      <w:proofErr w:type="spellStart"/>
      <w:r w:rsidR="00A65756" w:rsidRPr="001F5D08">
        <w:t>выставочно</w:t>
      </w:r>
      <w:proofErr w:type="spellEnd"/>
      <w:r w:rsidR="00A65756" w:rsidRPr="001F5D08">
        <w:t xml:space="preserve">-ярмарочной и </w:t>
      </w:r>
      <w:proofErr w:type="spellStart"/>
      <w:r w:rsidR="00A65756" w:rsidRPr="001F5D08">
        <w:t>конгрессной</w:t>
      </w:r>
      <w:proofErr w:type="spellEnd"/>
      <w:r w:rsidR="00A65756" w:rsidRPr="001F5D08"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(4.10); Легкая промышленность. Размещение объектов капитального строительства, предназначенных для текстильной, </w:t>
      </w:r>
      <w:proofErr w:type="spellStart"/>
      <w:proofErr w:type="gramStart"/>
      <w:r w:rsidR="00A65756" w:rsidRPr="001F5D08">
        <w:t>фарфоро</w:t>
      </w:r>
      <w:proofErr w:type="spellEnd"/>
      <w:r w:rsidR="00A65756" w:rsidRPr="001F5D08">
        <w:t>-фаянсовой</w:t>
      </w:r>
      <w:proofErr w:type="gramEnd"/>
      <w:r w:rsidR="00A65756" w:rsidRPr="001F5D08">
        <w:t>, электронной промышленности (6.3); Фармацевтическая промышленность. Размещение объектов капитального</w:t>
      </w:r>
      <w:r w:rsidR="00974FEC" w:rsidRPr="001F5D08">
        <w:t xml:space="preserve"> строительства, предназначенных</w:t>
      </w:r>
      <w:r w:rsidR="00974FEC" w:rsidRPr="001F5D08">
        <w:br/>
      </w:r>
      <w:r w:rsidR="00A65756" w:rsidRPr="001F5D08">
        <w:t>для фармацевтического производства, в том числе объектов, в отношении которых предусматривается установление охранных или санитарно-защитных зон (6.3.1); Строительная промышленность. Размещение объектов капитального</w:t>
      </w:r>
      <w:r w:rsidR="00974FEC" w:rsidRPr="001F5D08">
        <w:t xml:space="preserve"> строительства, предназначенных</w:t>
      </w:r>
      <w:r w:rsidR="00974FEC" w:rsidRPr="001F5D08">
        <w:br/>
      </w:r>
      <w:r w:rsidR="00A65756" w:rsidRPr="001F5D08">
        <w:t>для производства строительных материалов (кирпичей, пиломатериалов, цемента, крепежных материалов), бытового и строительного, газового и санте</w:t>
      </w:r>
      <w:r w:rsidR="00974FEC" w:rsidRPr="001F5D08">
        <w:t>хнического оборудования, лифтов</w:t>
      </w:r>
      <w:r w:rsidR="00974FEC" w:rsidRPr="001F5D08">
        <w:br/>
      </w:r>
      <w:r w:rsidR="00A65756" w:rsidRPr="001F5D08">
        <w:t>и подъемников, столярной продукции, сборных домов или их частей и тому подобной продукции (6.6); Целлюлозно-бумажная промышленность. 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4</w:t>
      </w:r>
      <w:r w:rsidR="00974FEC" w:rsidRPr="001F5D08">
        <w:t xml:space="preserve"> и изделий из них, издательской</w:t>
      </w:r>
      <w:r w:rsidR="00974FEC" w:rsidRPr="001F5D08">
        <w:br/>
      </w:r>
      <w:r w:rsidR="00A65756" w:rsidRPr="001F5D08">
        <w:t>и полиграфической деятельности, тиражирования записанных носителей информации (6.11)»</w:t>
      </w:r>
      <w:r w:rsidR="00A65756" w:rsidRPr="00974FEC">
        <w:t xml:space="preserve"> путем </w:t>
      </w:r>
      <w:r w:rsidR="008065E4" w:rsidRPr="00974FEC">
        <w:t>его</w:t>
      </w:r>
      <w:r w:rsidRPr="00974FEC">
        <w:t xml:space="preserve"> отнесения к группе </w:t>
      </w:r>
      <w:r w:rsidR="00D02305" w:rsidRPr="00974FEC">
        <w:t>4</w:t>
      </w:r>
      <w:r w:rsidRPr="00974FEC">
        <w:t xml:space="preserve"> «</w:t>
      </w:r>
      <w:r w:rsidR="00D02305" w:rsidRPr="00974FEC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74FEC">
        <w:t xml:space="preserve">», подгруппе </w:t>
      </w:r>
      <w:r w:rsidR="00D02305" w:rsidRPr="00974FEC">
        <w:t>4.1</w:t>
      </w:r>
      <w:r w:rsidRPr="00974FEC">
        <w:t xml:space="preserve"> «</w:t>
      </w:r>
      <w:r w:rsidR="00D02305" w:rsidRPr="00974FEC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974FEC">
        <w:t>»</w:t>
      </w:r>
      <w:r w:rsidR="00185941" w:rsidRPr="00974FEC">
        <w:t>.</w:t>
      </w:r>
      <w:r w:rsidRPr="00974FEC">
        <w:t xml:space="preserve"> </w:t>
      </w:r>
    </w:p>
    <w:p w:rsidR="00D02305" w:rsidRPr="00974FEC" w:rsidRDefault="00D02305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Расчет кадастровой ст</w:t>
      </w:r>
      <w:r w:rsidR="00974FEC">
        <w:t>оимости объектов подгруппы 4.1 «</w:t>
      </w:r>
      <w:r w:rsidRPr="00974FEC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974FEC">
        <w:t>о сервиса (основная территория)»</w:t>
      </w:r>
      <w:r w:rsidRPr="00974FEC">
        <w:t xml:space="preserve"> осуществлялся с применением метода статистического</w:t>
      </w:r>
      <w:r w:rsidR="00974FEC">
        <w:t xml:space="preserve"> (регрессионного) моделирования</w:t>
      </w:r>
      <w:r w:rsidR="00974FEC">
        <w:br/>
      </w:r>
      <w:r w:rsidRPr="00974FEC">
        <w:t>с использованием типового (эталонного) земе</w:t>
      </w:r>
      <w:r w:rsidR="00F00EC6" w:rsidRPr="00974FEC">
        <w:t>льного участка, который основан</w:t>
      </w:r>
      <w:r w:rsidR="00974FEC">
        <w:t xml:space="preserve"> </w:t>
      </w:r>
      <w:r w:rsidRPr="00974FEC">
        <w:t xml:space="preserve">на построении статистической модели оценки. Под статистической моделью оценки понимается </w:t>
      </w:r>
      <w:r w:rsidRPr="00974FEC">
        <w:lastRenderedPageBreak/>
        <w:t>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74FEC">
        <w:t>ценообразующие</w:t>
      </w:r>
      <w:proofErr w:type="spellEnd"/>
      <w:r w:rsidRPr="00974FEC">
        <w:t xml:space="preserve"> факторы объектов недвижимости).</w:t>
      </w:r>
    </w:p>
    <w:p w:rsidR="003528B4" w:rsidRPr="00974FEC" w:rsidRDefault="00185941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Подробное описание методологии и процесса</w:t>
      </w:r>
      <w:r w:rsidR="00974FEC">
        <w:t xml:space="preserve"> оценки приведено в разделе 3.6 </w:t>
      </w:r>
      <w:r w:rsidRPr="00974FEC"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974FEC">
        <w:t xml:space="preserve">ых на территории города Москвы, </w:t>
      </w:r>
      <w:r w:rsidRPr="00974FEC">
        <w:t>по состоянию</w:t>
      </w:r>
      <w:r w:rsidR="00701B2B" w:rsidRPr="00974FEC">
        <w:t xml:space="preserve"> на 01.01.2021» (далее – Отчет)</w:t>
      </w:r>
      <w:r w:rsidRPr="00974FEC">
        <w:t xml:space="preserve"> </w:t>
      </w:r>
      <w:r w:rsidR="00701B2B" w:rsidRPr="00974FEC">
        <w:t xml:space="preserve">и в разделе </w:t>
      </w:r>
      <w:r w:rsidR="00D02305" w:rsidRPr="00974FEC">
        <w:t>3.9.4.1</w:t>
      </w:r>
      <w:r w:rsidR="00701B2B" w:rsidRPr="00974FEC">
        <w:t xml:space="preserve"> Тома 5 Отчета</w:t>
      </w:r>
      <w:r w:rsidRPr="00974FEC">
        <w:t>.</w:t>
      </w:r>
    </w:p>
    <w:p w:rsidR="00F00EC6" w:rsidRPr="00974FEC" w:rsidRDefault="00F00EC6" w:rsidP="00F00EC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974FEC" w:rsidRDefault="00F00EC6" w:rsidP="00F00EC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974FEC">
        <w:br/>
      </w:r>
      <w:r w:rsidRPr="00974FEC">
        <w:t>от категории земель на 14 основных сегментов в соответствии с приложением № 1</w:t>
      </w:r>
      <w:r w:rsidR="00974FEC">
        <w:br/>
      </w:r>
      <w:r w:rsidRPr="00974FEC">
        <w:t xml:space="preserve">к Методическим указаниям. </w:t>
      </w:r>
    </w:p>
    <w:p w:rsidR="00F00EC6" w:rsidRPr="00974FEC" w:rsidRDefault="00F00EC6" w:rsidP="00F00EC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974FEC">
        <w:br/>
      </w:r>
      <w:r w:rsidRPr="00974FEC">
        <w:t>к максимизации его стоимости.</w:t>
      </w:r>
    </w:p>
    <w:p w:rsidR="00C11290" w:rsidRPr="00974FEC" w:rsidRDefault="003C7459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 xml:space="preserve">Таким образом, </w:t>
      </w:r>
      <w:r w:rsidR="00DD3660" w:rsidRPr="00974FEC">
        <w:t xml:space="preserve">ошибок, допущенных при </w:t>
      </w:r>
      <w:r w:rsidR="00BD452C" w:rsidRPr="00974FEC">
        <w:t>определении кадастровой стоимости</w:t>
      </w:r>
      <w:r w:rsidR="004875CD" w:rsidRPr="00974FEC">
        <w:t xml:space="preserve"> </w:t>
      </w:r>
      <w:r w:rsidR="009024E2" w:rsidRPr="00974FEC">
        <w:t xml:space="preserve">земельного участка с кадастровым номером </w:t>
      </w:r>
      <w:r w:rsidR="00F00EC6" w:rsidRPr="00974FEC">
        <w:t>77:08:0005003:29</w:t>
      </w:r>
      <w:r w:rsidR="00883D5A" w:rsidRPr="00974FEC">
        <w:t xml:space="preserve">, </w:t>
      </w:r>
      <w:r w:rsidR="004875CD" w:rsidRPr="00974FEC">
        <w:t>не выявлено.</w:t>
      </w:r>
    </w:p>
    <w:p w:rsidR="00974FEC" w:rsidRPr="00DC65E0" w:rsidRDefault="00974FEC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974FEC">
        <w:t>Дополнительно сообщаем, что согласно части 9 с</w:t>
      </w:r>
      <w:r>
        <w:t>татьи 21 Закона о ГКО заявление</w:t>
      </w:r>
      <w:r>
        <w:br/>
      </w:r>
      <w:r w:rsidRPr="00974FEC">
        <w:t>об исправлении ошибок, допущенных при определении кадастровой стоимости, должно содержать указание на содержание ошибок, допущенных при определении кадастровой стоимости</w:t>
      </w:r>
      <w:r w:rsidR="002944CC">
        <w:t>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3306B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6B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306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8AFBE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E38C-A8DC-4A84-B910-F03C0C76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860</Words>
  <Characters>6884</Characters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2022-12-20T07:41:00Z</dcterms:created>
  <dcterms:modified xsi:type="dcterms:W3CDTF">2022-12-22T13:10:00Z</dcterms:modified>
</cp:coreProperties>
</file>