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7C14" w:rsidRDefault="00057C1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7C14" w:rsidRDefault="00057C1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7C14" w:rsidRDefault="00057C1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7C14" w:rsidRDefault="00057C1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057C14" w:rsidRDefault="00057C1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7C14" w:rsidRPr="003019AB" w:rsidRDefault="00057C1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5833EF">
        <w:rPr>
          <w:b/>
        </w:rPr>
        <w:t>29</w:t>
      </w:r>
      <w:r w:rsidR="009128A5" w:rsidRPr="009128A5">
        <w:rPr>
          <w:b/>
        </w:rPr>
        <w:t xml:space="preserve">» марта 2023 г.                                                                                                                    № </w:t>
      </w:r>
      <w:r w:rsidR="00CC3035">
        <w:rPr>
          <w:b/>
        </w:rPr>
        <w:t>180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CA4023">
        <w:t>0</w:t>
      </w:r>
      <w:r w:rsidR="00CA4023" w:rsidRPr="00CA4023">
        <w:t>9</w:t>
      </w:r>
      <w:r w:rsidR="00EC6E22">
        <w:t>.03</w:t>
      </w:r>
      <w:r w:rsidRPr="009128A5">
        <w:t xml:space="preserve">.2023 № </w:t>
      </w:r>
      <w:r w:rsidR="00CA4023" w:rsidRPr="00CA4023">
        <w:t>01-2564/23О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CA402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057C14"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CA4023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CA4023" w:rsidRPr="00CA4023">
        <w:t>77:08:0004001:130</w:t>
      </w:r>
    </w:p>
    <w:p w:rsidR="009128A5" w:rsidRPr="009128A5" w:rsidRDefault="009128A5" w:rsidP="009128A5">
      <w:pPr>
        <w:tabs>
          <w:tab w:val="left" w:pos="5670"/>
        </w:tabs>
        <w:ind w:left="6237" w:right="-2" w:hanging="6237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Pr="009128A5">
        <w:t xml:space="preserve">г. Москва, </w:t>
      </w:r>
      <w:r w:rsidR="00CA4023" w:rsidRPr="00CA4023">
        <w:t>проезд Светлогорский, вл. 13</w:t>
      </w:r>
    </w:p>
    <w:p w:rsidR="009128A5" w:rsidRPr="009128A5" w:rsidRDefault="009128A5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9128A5" w:rsidRDefault="009128A5" w:rsidP="009128A5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  <w:r w:rsidRPr="009128A5">
        <w:t>Государственная кадастровая оценка в городе Москве в 2021 году проведена</w:t>
      </w:r>
      <w:r w:rsidRPr="009128A5">
        <w:br/>
        <w:t>в соответствии с Федеральным законом от 03.07.2016 № 237-ФЗ «О государственной кадастровой оценке»</w:t>
      </w:r>
      <w:r w:rsidR="005A2B21">
        <w:t xml:space="preserve"> (далее – Закон о ГКО)</w:t>
      </w:r>
      <w:r w:rsidRPr="009128A5">
        <w:t xml:space="preserve">, Методическими указаниями о государственной кадастровой оценке, утвержденными приказом Министерства экономического развития </w:t>
      </w:r>
      <w:r w:rsidR="00F00009">
        <w:br/>
      </w:r>
      <w:r w:rsidRPr="009128A5">
        <w:t>Рос</w:t>
      </w:r>
      <w:r w:rsidR="005A2B21">
        <w:t xml:space="preserve">сийской Федерации от 12.05.2017 </w:t>
      </w:r>
      <w:r w:rsidRPr="009128A5">
        <w:t>№ 226 (далее – Методические указания).</w:t>
      </w:r>
      <w:r w:rsidR="00C447FA" w:rsidRPr="00C447FA">
        <w:t xml:space="preserve"> </w:t>
      </w:r>
    </w:p>
    <w:p w:rsidR="005A2B21" w:rsidRPr="005A2B21" w:rsidRDefault="005A2B21" w:rsidP="005A2B21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  <w:r w:rsidRPr="005A2B21">
        <w:t>В соответствии с положениями статьи 13 Закона о ГКО на основании решения</w:t>
      </w:r>
      <w:r w:rsidRPr="005A2B21">
        <w:br/>
        <w:t xml:space="preserve">о проведении государственной кадастровой оценки </w:t>
      </w:r>
      <w:r w:rsidR="00432A1B">
        <w:t xml:space="preserve">филиалом </w:t>
      </w:r>
      <w:r w:rsidRPr="005A2B21">
        <w:t>Федеральн</w:t>
      </w:r>
      <w:r w:rsidR="00432A1B">
        <w:t>ого государственного</w:t>
      </w:r>
      <w:r w:rsidRPr="005A2B21">
        <w:t xml:space="preserve"> бюджетн</w:t>
      </w:r>
      <w:r w:rsidR="00432A1B">
        <w:t>ого</w:t>
      </w:r>
      <w:r w:rsidRPr="005A2B21">
        <w:t xml:space="preserve"> учреждени</w:t>
      </w:r>
      <w:r w:rsidR="00432A1B">
        <w:t>я</w:t>
      </w:r>
      <w:r w:rsidRPr="005A2B21">
        <w:t xml:space="preserve"> «Федеральная кадастровая палата Федеральной службы государственной регистрации, кадастра и картографии» по Москве был сформирован перечень объектов недвижимости, подлежащих государственной кадаст</w:t>
      </w:r>
      <w:r w:rsidR="005833EF">
        <w:t>ровой оценке (далее – Перечень)</w:t>
      </w:r>
      <w:r w:rsidR="005833EF">
        <w:br/>
      </w:r>
      <w:r w:rsidRPr="005A2B21">
        <w:t>в 2021 году. В Перечень были включены сведения Единого государственного реестра недвижимости, актуальные по состоянию на 1 января года определения кадастровой стоимости.</w:t>
      </w:r>
    </w:p>
    <w:p w:rsidR="00CA4023" w:rsidRDefault="00CA4023" w:rsidP="009128A5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</w:pPr>
      <w:r w:rsidRPr="00CA4023">
        <w:t xml:space="preserve">На основании сведений, включенных в </w:t>
      </w:r>
      <w:r w:rsidR="005833EF">
        <w:t>Перечень</w:t>
      </w:r>
      <w:r w:rsidRPr="00CA4023">
        <w:t xml:space="preserve"> по состоянию на 01.01.2021, кадастровая стоимость земельного участка с кадастровым номером </w:t>
      </w:r>
      <w:r w:rsidR="009973EE" w:rsidRPr="00CA4023">
        <w:t>77:08:0004001:130</w:t>
      </w:r>
      <w:r w:rsidRPr="00CA4023">
        <w:t xml:space="preserve"> определена в размере </w:t>
      </w:r>
      <w:r w:rsidR="009973EE">
        <w:t>3 477 582 991,</w:t>
      </w:r>
      <w:r w:rsidR="009973EE" w:rsidRPr="009973EE">
        <w:t>26</w:t>
      </w:r>
      <w:r w:rsidRPr="00CA4023">
        <w:t xml:space="preserve"> руб. с учетом вида разрешенного использования</w:t>
      </w:r>
      <w:r w:rsidR="009973EE">
        <w:t xml:space="preserve"> «</w:t>
      </w:r>
      <w:r w:rsidR="009973EE" w:rsidRPr="009973EE">
        <w:t>ЭКСПЛУАТАЦИИ ЗДАНИЙ И СООРУЖЕНИЙ ДОМА ТВОРЧЕСТВА (ОБЪЕКТА КУЛЬТУР</w:t>
      </w:r>
      <w:r w:rsidR="009973EE">
        <w:t>Ы, ИСКУССТВА</w:t>
      </w:r>
      <w:r w:rsidR="009973EE">
        <w:br/>
        <w:t xml:space="preserve">И ЗДРАВООХРАНЕНИЯ)» </w:t>
      </w:r>
      <w:r w:rsidR="009973EE" w:rsidRPr="00974FEC">
        <w:t>путем его отнесения к группе</w:t>
      </w:r>
      <w:r w:rsidR="009973EE">
        <w:t xml:space="preserve"> 10 «</w:t>
      </w:r>
      <w:r w:rsidR="009973EE" w:rsidRPr="009973EE">
        <w:t>Земельные участки, предназначенные для размещения объектов социальной инфраструктуры</w:t>
      </w:r>
      <w:r w:rsidR="009973EE">
        <w:t xml:space="preserve">», подгруппе </w:t>
      </w:r>
      <w:r w:rsidR="001B3ABE">
        <w:t xml:space="preserve">10.1 </w:t>
      </w:r>
      <w:r w:rsidR="009973EE">
        <w:t>«</w:t>
      </w:r>
      <w:r w:rsidR="009973EE" w:rsidRPr="009973EE">
        <w:t xml:space="preserve">Земельные участки, предназначенные для размещения объектов здравоохранения, культуры </w:t>
      </w:r>
      <w:r w:rsidR="00B9443E">
        <w:br/>
      </w:r>
      <w:r w:rsidR="009973EE" w:rsidRPr="009973EE">
        <w:t>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бюро), объектов образования и науки, за исключением объект</w:t>
      </w:r>
      <w:r w:rsidR="00B9443E">
        <w:t xml:space="preserve">ов охраны природных территорий </w:t>
      </w:r>
      <w:r w:rsidR="009973EE" w:rsidRPr="009973EE">
        <w:t>(основная территория)</w:t>
      </w:r>
      <w:r w:rsidR="009973EE">
        <w:t>».</w:t>
      </w:r>
    </w:p>
    <w:p w:rsidR="009973EE" w:rsidRDefault="009973EE" w:rsidP="009128A5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  <w:r w:rsidRPr="009973EE">
        <w:rPr>
          <w:color w:val="000000"/>
          <w:lang w:eastAsia="en-US"/>
        </w:rPr>
        <w:t xml:space="preserve">Расчет кадастровой стоимости объектов подгруппы 10.1 </w:t>
      </w:r>
      <w:r>
        <w:rPr>
          <w:color w:val="000000"/>
          <w:lang w:eastAsia="en-US"/>
        </w:rPr>
        <w:t>«</w:t>
      </w:r>
      <w:r w:rsidRPr="009973EE">
        <w:rPr>
          <w:color w:val="000000"/>
          <w:lang w:eastAsia="en-US"/>
        </w:rPr>
        <w:t xml:space="preserve">Земельные участки, предназначенные для размещения объектов здравоохранения, культуры и искусства, физкультурного, спортивного и физкультурно-досугового назначения, культовых объектов, </w:t>
      </w:r>
      <w:r w:rsidRPr="009973EE">
        <w:rPr>
          <w:color w:val="000000"/>
          <w:lang w:eastAsia="en-US"/>
        </w:rPr>
        <w:lastRenderedPageBreak/>
        <w:t>объектов бытового обслуживания (парикмахерские, бани, химчистки, похоронное бюро), объектов образования и науки, за исключением объектов охраны природных территорий (основная территория)</w:t>
      </w:r>
      <w:r>
        <w:rPr>
          <w:color w:val="000000"/>
          <w:lang w:eastAsia="en-US"/>
        </w:rPr>
        <w:t>»</w:t>
      </w:r>
      <w:r w:rsidRPr="009973EE">
        <w:rPr>
          <w:color w:val="000000"/>
          <w:lang w:eastAsia="en-US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973EE">
        <w:rPr>
          <w:color w:val="000000"/>
          <w:lang w:eastAsia="en-US"/>
        </w:rPr>
        <w:t>ценообразующие</w:t>
      </w:r>
      <w:proofErr w:type="spellEnd"/>
      <w:r w:rsidRPr="009973E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факторы объектов недвижимости).</w:t>
      </w:r>
    </w:p>
    <w:p w:rsidR="009973EE" w:rsidRDefault="009973EE" w:rsidP="009128A5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  <w:r w:rsidRPr="009973EE">
        <w:rPr>
          <w:color w:val="000000"/>
          <w:lang w:eastAsia="en-US"/>
        </w:rPr>
        <w:t>Подробное описание методол</w:t>
      </w:r>
      <w:r>
        <w:rPr>
          <w:color w:val="000000"/>
          <w:lang w:eastAsia="en-US"/>
        </w:rPr>
        <w:t xml:space="preserve">огии и процесса </w:t>
      </w:r>
      <w:r w:rsidRPr="009973EE">
        <w:rPr>
          <w:color w:val="000000"/>
          <w:lang w:eastAsia="en-US"/>
        </w:rPr>
        <w:t>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</w:t>
      </w:r>
      <w:r>
        <w:rPr>
          <w:color w:val="000000"/>
          <w:lang w:eastAsia="en-US"/>
        </w:rPr>
        <w:t xml:space="preserve"> </w:t>
      </w:r>
      <w:r w:rsidRPr="009973EE">
        <w:rPr>
          <w:color w:val="000000"/>
          <w:lang w:eastAsia="en-US"/>
        </w:rPr>
        <w:t>и в разделе 3.9.10.1 Тома 5 Отчета.</w:t>
      </w:r>
    </w:p>
    <w:p w:rsidR="009973EE" w:rsidRDefault="009973EE" w:rsidP="009973E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  <w:r w:rsidRPr="009973EE">
        <w:rPr>
          <w:color w:val="000000"/>
          <w:lang w:eastAsia="en-US"/>
        </w:rPr>
        <w:t>Таким</w:t>
      </w:r>
      <w:r w:rsidR="005833EF">
        <w:rPr>
          <w:color w:val="000000"/>
          <w:lang w:eastAsia="en-US"/>
        </w:rPr>
        <w:t xml:space="preserve"> </w:t>
      </w:r>
      <w:r w:rsidRPr="009973EE">
        <w:rPr>
          <w:color w:val="000000"/>
          <w:lang w:eastAsia="en-US"/>
        </w:rPr>
        <w:t xml:space="preserve">образом, ошибок, допущенных при определении кадастровой стоимости земельного участка с кадастровым номером </w:t>
      </w:r>
      <w:r w:rsidR="005833EF" w:rsidRPr="005833EF">
        <w:rPr>
          <w:color w:val="000000"/>
          <w:lang w:eastAsia="en-US"/>
        </w:rPr>
        <w:t>77:08:0004001:130</w:t>
      </w:r>
      <w:r w:rsidRPr="009973EE">
        <w:rPr>
          <w:color w:val="000000"/>
          <w:lang w:eastAsia="en-US"/>
        </w:rPr>
        <w:t>, не выявлено.</w:t>
      </w:r>
    </w:p>
    <w:p w:rsidR="005833EF" w:rsidRPr="005833EF" w:rsidRDefault="005833EF" w:rsidP="005833EF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  <w:r w:rsidRPr="00BF3A02">
        <w:rPr>
          <w:color w:val="000000"/>
          <w:lang w:eastAsia="en-US"/>
        </w:rPr>
        <w:t xml:space="preserve">Обращаем Ваше внимание, что </w:t>
      </w:r>
      <w:r w:rsidR="00B9443E" w:rsidRPr="00BF3A02">
        <w:rPr>
          <w:color w:val="000000"/>
          <w:lang w:eastAsia="en-US"/>
        </w:rPr>
        <w:t>н</w:t>
      </w:r>
      <w:r w:rsidRPr="00BF3A02">
        <w:rPr>
          <w:color w:val="000000"/>
          <w:lang w:eastAsia="en-US"/>
        </w:rPr>
        <w:t>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не препятствуют использованию земельного участка в соответствии с его разрешенным использованием.</w:t>
      </w:r>
    </w:p>
    <w:p w:rsidR="002678CD" w:rsidRPr="009F146A" w:rsidRDefault="009128A5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  <w:r w:rsidRPr="009128A5">
        <w:rPr>
          <w:color w:val="000000"/>
          <w:lang w:eastAsia="en-US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9128A5">
        <w:rPr>
          <w:color w:val="000000"/>
          <w:lang w:eastAsia="en-US"/>
        </w:rPr>
        <w:br/>
        <w:t>его рыночной стоимости. Для обращения в суд предварительное обращение в комиссию</w:t>
      </w:r>
      <w:r w:rsidRPr="009128A5">
        <w:rPr>
          <w:color w:val="000000"/>
          <w:lang w:eastAsia="en-US"/>
        </w:rPr>
        <w:br/>
        <w:t>не является обязательным. В настоящее время комиссия в городе Москве не создана.</w:t>
      </w: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57C1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C14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ABE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224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A1B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3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A02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035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0009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55ED2C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1779-E1BD-42A7-9C3F-D49354D6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512</Words>
  <Characters>3964</Characters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2023-03-13T08:39:00Z</dcterms:created>
  <dcterms:modified xsi:type="dcterms:W3CDTF">2023-03-30T07:06:00Z</dcterms:modified>
</cp:coreProperties>
</file>