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4DDD" w:rsidRPr="003019AB" w:rsidRDefault="00224DD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B339F">
        <w:rPr>
          <w:b/>
        </w:rPr>
        <w:t>05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DB0AED">
        <w:rPr>
          <w:b/>
        </w:rPr>
        <w:t>191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3819B6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893193">
        <w:t>16</w:t>
      </w:r>
      <w:r w:rsidR="00EC6E22">
        <w:t>.03</w:t>
      </w:r>
      <w:r w:rsidRPr="009128A5">
        <w:t xml:space="preserve">.2023 № </w:t>
      </w:r>
      <w:r w:rsidR="00893193" w:rsidRPr="00893193">
        <w:t>01-2945/23О</w:t>
      </w:r>
    </w:p>
    <w:p w:rsidR="009128A5" w:rsidRPr="009128A5" w:rsidRDefault="009128A5" w:rsidP="003819B6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3819B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24DDD">
        <w:rPr>
          <w:b/>
        </w:rPr>
        <w:t>***</w:t>
      </w:r>
    </w:p>
    <w:p w:rsidR="009128A5" w:rsidRPr="009128A5" w:rsidRDefault="009128A5" w:rsidP="003819B6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3819B6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893193" w:rsidRPr="00893193">
        <w:rPr>
          <w:bCs/>
        </w:rPr>
        <w:t>77:07:0015002:55</w:t>
      </w:r>
    </w:p>
    <w:p w:rsidR="009128A5" w:rsidRDefault="009128A5" w:rsidP="003819B6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893193" w:rsidRPr="00893193">
        <w:t>ул</w:t>
      </w:r>
      <w:r w:rsidR="00893193">
        <w:t>.</w:t>
      </w:r>
      <w:r w:rsidR="00893193" w:rsidRPr="00893193">
        <w:t xml:space="preserve"> Домостроительная, вл.</w:t>
      </w:r>
      <w:r w:rsidR="00893193">
        <w:t xml:space="preserve"> </w:t>
      </w:r>
      <w:r w:rsidR="00893193" w:rsidRPr="00893193">
        <w:t>4</w:t>
      </w:r>
    </w:p>
    <w:p w:rsidR="000F4A54" w:rsidRDefault="000F4A54" w:rsidP="003819B6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3819B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 xml:space="preserve">Государственная кадастровая оценка в городе Москве в 2021 году проведена </w:t>
      </w:r>
      <w:r w:rsidRPr="00893193"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</w:t>
      </w:r>
      <w:r>
        <w:t>сийской Федерации от 12.05.2017</w:t>
      </w:r>
      <w:r>
        <w:br/>
      </w:r>
      <w:r w:rsidRPr="00893193">
        <w:t xml:space="preserve">№ 226 (далее – Методические указания). 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Pr="00893193">
        <w:rPr>
          <w:bCs/>
        </w:rPr>
        <w:t>77:07:0015002:55</w:t>
      </w:r>
      <w:r w:rsidRPr="00893193">
        <w:t xml:space="preserve"> определена в размере </w:t>
      </w:r>
      <w:r>
        <w:t>357 456 598,</w:t>
      </w:r>
      <w:r w:rsidRPr="00893193">
        <w:t>60 руб. соответственно с учетом его отнесения к группе 13 «</w:t>
      </w:r>
      <w:r>
        <w:t xml:space="preserve">Земельные участки иного </w:t>
      </w:r>
      <w:r w:rsidRPr="00893193">
        <w:t>и неустановленного назначения», подгруппе 13.3 «</w:t>
      </w:r>
      <w:r>
        <w:t>Земельные участки, рассчитанные</w:t>
      </w:r>
      <w:r>
        <w:br/>
      </w:r>
      <w:r w:rsidRPr="00893193">
        <w:t>с испол</w:t>
      </w:r>
      <w:r>
        <w:t xml:space="preserve">ьзованием иных оценок – отчетов </w:t>
      </w:r>
      <w:r w:rsidRPr="00893193">
        <w:t xml:space="preserve">об определении рыночной стоимости объектов недвижимости, а также заключений экспертов, выполненных в процессе судопроизводства». 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>Расчет кадастровой стоимости объектов подгруппы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893193">
        <w:br/>
        <w:t>в процессе судопроизводства» осуществлялся методом индивидуального расчета</w:t>
      </w:r>
      <w:r w:rsidRPr="00893193">
        <w:br/>
        <w:t>на основании результатов оспаривания государственной кадастровой оценки</w:t>
      </w:r>
      <w:r w:rsidRPr="00893193">
        <w:br/>
        <w:t>с применением индексов изменения цен во времени.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>Подробное описание методологии и процесса оценки приведено в разделе 3.6</w:t>
      </w:r>
      <w:r w:rsidRPr="00893193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>
        <w:t xml:space="preserve">ых на территории города Москвы, </w:t>
      </w:r>
      <w:r w:rsidRPr="00893193">
        <w:t>по состоянию на 01.01.2021» (далее – Отчет) и в разделе 3.10.12 Тома 5 Отчета.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 xml:space="preserve">В соответствии с пунктом 2.4 Методических указаний в рамках подготовки </w:t>
      </w:r>
      <w:r w:rsidRPr="00893193">
        <w:br/>
        <w:t xml:space="preserve">к государственной кадастровой оценке осуществлялся в том числе сбор, обработка </w:t>
      </w:r>
      <w:r w:rsidRPr="00893193">
        <w:br/>
        <w:t>и учет (в случае если характеристики объекта недвижи</w:t>
      </w:r>
      <w:r w:rsidR="00231002">
        <w:t>мости не изменялись) информации</w:t>
      </w:r>
      <w:r w:rsidR="00231002">
        <w:br/>
      </w:r>
      <w:r w:rsidRPr="00893193">
        <w:lastRenderedPageBreak/>
        <w:t>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>Согласно пункту 8.6 Методических указаний в качестве исходных данных</w:t>
      </w:r>
      <w:r w:rsidRPr="00893193">
        <w:br/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 w:rsidR="00231002">
        <w:t xml:space="preserve">й индексацией этих результатов </w:t>
      </w:r>
      <w:r w:rsidRPr="00893193">
        <w:t>на дату определения кадастровой стоимости.</w:t>
      </w:r>
    </w:p>
    <w:p w:rsid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893193" w:rsidRPr="00893193" w:rsidRDefault="00893193" w:rsidP="003819B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893193">
        <w:t xml:space="preserve">Таким образом, ошибок, допущенных при определении кадастровой стоимости земельного участка с кадастровым номером </w:t>
      </w:r>
      <w:r w:rsidR="00231002" w:rsidRPr="00231002">
        <w:t>77:07:0015002:55</w:t>
      </w:r>
      <w:r w:rsidRPr="00893193">
        <w:t>, не выявлено.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4DD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888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DDD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9B6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DDA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673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AED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4C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6A027FA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E1D9-258D-4A35-B272-6A331021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10</cp:revision>
  <cp:lastPrinted>2022-04-01T10:28:00Z</cp:lastPrinted>
  <dcterms:created xsi:type="dcterms:W3CDTF">2023-04-03T11:31:00Z</dcterms:created>
  <dcterms:modified xsi:type="dcterms:W3CDTF">2023-04-07T10:20:00Z</dcterms:modified>
</cp:coreProperties>
</file>