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21D78" w:rsidRDefault="00321D7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21D78" w:rsidRDefault="00321D7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21D78" w:rsidRDefault="00321D7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21D78" w:rsidRDefault="00321D7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21D78" w:rsidRDefault="00321D7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321D78" w:rsidRPr="003D5A2F" w:rsidRDefault="00321D7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CB3527">
        <w:rPr>
          <w:b/>
          <w:sz w:val="26"/>
          <w:szCs w:val="26"/>
        </w:rPr>
        <w:t>2</w:t>
      </w:r>
      <w:r w:rsidR="00DF2967">
        <w:rPr>
          <w:b/>
          <w:sz w:val="26"/>
          <w:szCs w:val="26"/>
        </w:rPr>
        <w:t>5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E65AB8">
        <w:rPr>
          <w:b/>
          <w:sz w:val="26"/>
          <w:szCs w:val="26"/>
        </w:rPr>
        <w:t>мая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DF2967" w:rsidRPr="00DF2967">
        <w:rPr>
          <w:b/>
          <w:sz w:val="26"/>
          <w:szCs w:val="26"/>
        </w:rPr>
        <w:t>266</w:t>
      </w:r>
      <w:r w:rsidR="00A565C9" w:rsidRPr="00DF2967">
        <w:rPr>
          <w:b/>
          <w:sz w:val="26"/>
          <w:szCs w:val="26"/>
        </w:rPr>
        <w:t>/2</w:t>
      </w:r>
      <w:r w:rsidR="00586F40" w:rsidRPr="00DF2967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C9720B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>от 2</w:t>
      </w:r>
      <w:r w:rsidR="00C9720B">
        <w:rPr>
          <w:sz w:val="26"/>
          <w:szCs w:val="26"/>
        </w:rPr>
        <w:t>6</w:t>
      </w:r>
      <w:r w:rsidR="00CB3527" w:rsidRPr="00CB3527">
        <w:rPr>
          <w:sz w:val="26"/>
          <w:szCs w:val="26"/>
        </w:rPr>
        <w:t xml:space="preserve">.04.2023 № </w:t>
      </w:r>
      <w:r w:rsidR="00C9720B" w:rsidRPr="00C9720B">
        <w:rPr>
          <w:sz w:val="26"/>
          <w:szCs w:val="26"/>
        </w:rPr>
        <w:t>33-8-1013/23-(0)-0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321D78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C9720B" w:rsidRPr="00C9720B">
        <w:rPr>
          <w:sz w:val="26"/>
          <w:szCs w:val="26"/>
        </w:rPr>
        <w:t>77:02:0022015:5913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proofErr w:type="spellStart"/>
      <w:r w:rsidR="00C9720B" w:rsidRPr="00C9720B">
        <w:rPr>
          <w:sz w:val="26"/>
          <w:szCs w:val="26"/>
        </w:rPr>
        <w:t>пр-кт</w:t>
      </w:r>
      <w:proofErr w:type="spellEnd"/>
      <w:r w:rsidR="00C9720B" w:rsidRPr="00C9720B">
        <w:rPr>
          <w:sz w:val="26"/>
          <w:szCs w:val="26"/>
        </w:rPr>
        <w:t xml:space="preserve"> Мира, д.</w:t>
      </w:r>
      <w:r w:rsidR="00C9720B">
        <w:rPr>
          <w:sz w:val="26"/>
          <w:szCs w:val="26"/>
        </w:rPr>
        <w:t xml:space="preserve"> </w:t>
      </w:r>
      <w:r w:rsidR="00C9720B" w:rsidRPr="00C9720B">
        <w:rPr>
          <w:sz w:val="26"/>
          <w:szCs w:val="26"/>
        </w:rPr>
        <w:t>97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86B62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AB197E">
        <w:rPr>
          <w:sz w:val="26"/>
          <w:szCs w:val="26"/>
        </w:rPr>
        <w:t xml:space="preserve"> (далее – Закон о ГКО)</w:t>
      </w:r>
      <w:r w:rsidRPr="00386B62">
        <w:rPr>
          <w:sz w:val="26"/>
          <w:szCs w:val="26"/>
        </w:rPr>
        <w:t>, Методическими указаниями</w:t>
      </w:r>
      <w:r w:rsidR="00C8308F">
        <w:rPr>
          <w:sz w:val="26"/>
          <w:szCs w:val="26"/>
        </w:rPr>
        <w:br/>
      </w:r>
      <w:r w:rsidRPr="00386B62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>
        <w:rPr>
          <w:sz w:val="26"/>
          <w:szCs w:val="26"/>
        </w:rPr>
        <w:t xml:space="preserve">терства экономического развития </w:t>
      </w:r>
      <w:r w:rsidRPr="00386B62">
        <w:rPr>
          <w:sz w:val="26"/>
          <w:szCs w:val="26"/>
        </w:rPr>
        <w:t xml:space="preserve">Российской Федерации от 12.05.2017 № 226. </w:t>
      </w:r>
    </w:p>
    <w:p w:rsidR="00386B62" w:rsidRPr="00386B62" w:rsidRDefault="00386B62" w:rsidP="00C9720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>Кадастровая стоимость объект</w:t>
      </w:r>
      <w:r w:rsidR="00C9720B">
        <w:rPr>
          <w:sz w:val="26"/>
          <w:szCs w:val="26"/>
        </w:rPr>
        <w:t>а</w:t>
      </w:r>
      <w:r w:rsidRPr="00386B62">
        <w:rPr>
          <w:sz w:val="26"/>
          <w:szCs w:val="26"/>
        </w:rPr>
        <w:t xml:space="preserve"> недвижимости с кадастровым номер</w:t>
      </w:r>
      <w:r w:rsidR="00C9720B">
        <w:rPr>
          <w:sz w:val="26"/>
          <w:szCs w:val="26"/>
        </w:rPr>
        <w:t>ом</w:t>
      </w:r>
      <w:r w:rsidRPr="00386B62">
        <w:rPr>
          <w:sz w:val="26"/>
          <w:szCs w:val="26"/>
        </w:rPr>
        <w:t xml:space="preserve"> </w:t>
      </w:r>
      <w:r w:rsidR="00C9720B" w:rsidRPr="00C9720B">
        <w:rPr>
          <w:sz w:val="26"/>
          <w:szCs w:val="26"/>
        </w:rPr>
        <w:t>77:02:0022015:5913</w:t>
      </w:r>
      <w:r w:rsidR="00C9720B">
        <w:rPr>
          <w:sz w:val="26"/>
          <w:szCs w:val="26"/>
        </w:rPr>
        <w:t xml:space="preserve"> (далее – Объект недвижимости) </w:t>
      </w:r>
      <w:r w:rsidRPr="00CD2296">
        <w:rPr>
          <w:sz w:val="26"/>
          <w:szCs w:val="26"/>
        </w:rPr>
        <w:t>на основании сведений, включенных</w:t>
      </w:r>
      <w:r w:rsidR="00C9720B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 xml:space="preserve">в перечень объектов </w:t>
      </w:r>
      <w:r w:rsidRPr="00CD2296">
        <w:rPr>
          <w:sz w:val="26"/>
          <w:szCs w:val="26"/>
        </w:rPr>
        <w:t>недвижимости</w:t>
      </w:r>
      <w:r w:rsidRPr="00386B62">
        <w:rPr>
          <w:sz w:val="26"/>
          <w:szCs w:val="26"/>
        </w:rPr>
        <w:t>, подлежащих государственной кадастровой оценке</w:t>
      </w:r>
      <w:r w:rsidR="00C9720B">
        <w:rPr>
          <w:sz w:val="26"/>
          <w:szCs w:val="26"/>
        </w:rPr>
        <w:br/>
        <w:t xml:space="preserve">по состоянию </w:t>
      </w:r>
      <w:r w:rsidRPr="00386B62">
        <w:rPr>
          <w:sz w:val="26"/>
          <w:szCs w:val="26"/>
        </w:rPr>
        <w:t xml:space="preserve">на 01.01.2021, определена с учетом </w:t>
      </w:r>
      <w:r w:rsidR="00C9720B">
        <w:rPr>
          <w:sz w:val="26"/>
          <w:szCs w:val="26"/>
        </w:rPr>
        <w:t>его</w:t>
      </w:r>
      <w:r w:rsidR="00DF337E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 xml:space="preserve">отнесения к группе </w:t>
      </w:r>
      <w:r w:rsidR="00E70154">
        <w:rPr>
          <w:sz w:val="26"/>
          <w:szCs w:val="26"/>
        </w:rPr>
        <w:t>4</w:t>
      </w:r>
      <w:r w:rsidRPr="00386B62">
        <w:rPr>
          <w:sz w:val="26"/>
          <w:szCs w:val="26"/>
        </w:rPr>
        <w:t xml:space="preserve"> «</w:t>
      </w:r>
      <w:r w:rsidR="00E70154" w:rsidRPr="00E70154">
        <w:rPr>
          <w:sz w:val="26"/>
          <w:szCs w:val="26"/>
        </w:rPr>
        <w:t>Объекты торговли, общественного питания, бытовог</w:t>
      </w:r>
      <w:r w:rsidR="00DF337E">
        <w:rPr>
          <w:sz w:val="26"/>
          <w:szCs w:val="26"/>
        </w:rPr>
        <w:t>о обслуживания, сервиса, отдыха</w:t>
      </w:r>
      <w:r w:rsidR="00C9720B">
        <w:rPr>
          <w:sz w:val="26"/>
          <w:szCs w:val="26"/>
        </w:rPr>
        <w:br/>
      </w:r>
      <w:r w:rsidR="00E70154" w:rsidRPr="00E70154">
        <w:rPr>
          <w:sz w:val="26"/>
          <w:szCs w:val="26"/>
        </w:rPr>
        <w:t>и развлечений, включая объекты многофункционального назначения</w:t>
      </w:r>
      <w:r w:rsidR="00C9720B">
        <w:rPr>
          <w:sz w:val="26"/>
          <w:szCs w:val="26"/>
        </w:rPr>
        <w:t>»,</w:t>
      </w:r>
      <w:r w:rsidR="00C9720B">
        <w:rPr>
          <w:sz w:val="26"/>
          <w:szCs w:val="26"/>
        </w:rPr>
        <w:br/>
      </w:r>
      <w:r w:rsidRPr="00386B62">
        <w:rPr>
          <w:sz w:val="26"/>
          <w:szCs w:val="26"/>
        </w:rPr>
        <w:t xml:space="preserve">подгруппе </w:t>
      </w:r>
      <w:r w:rsidR="00E70154">
        <w:rPr>
          <w:sz w:val="26"/>
          <w:szCs w:val="26"/>
        </w:rPr>
        <w:t>4</w:t>
      </w:r>
      <w:r w:rsidRPr="00386B62">
        <w:rPr>
          <w:sz w:val="26"/>
          <w:szCs w:val="26"/>
        </w:rPr>
        <w:t>.1 «</w:t>
      </w:r>
      <w:r w:rsidR="00E70154" w:rsidRPr="00E70154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C9720B">
        <w:rPr>
          <w:sz w:val="26"/>
          <w:szCs w:val="26"/>
        </w:rPr>
        <w:t xml:space="preserve"> </w:t>
      </w:r>
      <w:r w:rsidR="00E70154" w:rsidRPr="00E70154">
        <w:rPr>
          <w:sz w:val="26"/>
          <w:szCs w:val="26"/>
        </w:rPr>
        <w:t>и развлечений, включая объекты многофункционального назначения</w:t>
      </w:r>
      <w:r w:rsidR="00C9720B">
        <w:rPr>
          <w:sz w:val="26"/>
          <w:szCs w:val="26"/>
        </w:rPr>
        <w:br/>
      </w:r>
      <w:r w:rsidR="00E70154" w:rsidRPr="00E70154">
        <w:rPr>
          <w:sz w:val="26"/>
          <w:szCs w:val="26"/>
        </w:rPr>
        <w:t>(основная территория)</w:t>
      </w:r>
      <w:r w:rsidRPr="00386B62">
        <w:rPr>
          <w:sz w:val="26"/>
          <w:szCs w:val="26"/>
        </w:rPr>
        <w:t>».</w:t>
      </w:r>
    </w:p>
    <w:p w:rsidR="00386B62" w:rsidRPr="00386B62" w:rsidRDefault="00386B62" w:rsidP="00E7015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C9720B">
        <w:rPr>
          <w:sz w:val="26"/>
          <w:szCs w:val="26"/>
        </w:rPr>
        <w:t>О</w:t>
      </w:r>
      <w:r w:rsidR="00C9720B" w:rsidRPr="00386B62">
        <w:rPr>
          <w:sz w:val="26"/>
          <w:szCs w:val="26"/>
        </w:rPr>
        <w:t>бъект</w:t>
      </w:r>
      <w:r w:rsidR="00C9720B">
        <w:rPr>
          <w:sz w:val="26"/>
          <w:szCs w:val="26"/>
        </w:rPr>
        <w:t>а</w:t>
      </w:r>
      <w:r w:rsidR="00C9720B" w:rsidRPr="00386B62">
        <w:rPr>
          <w:sz w:val="26"/>
          <w:szCs w:val="26"/>
        </w:rPr>
        <w:t xml:space="preserve"> недвижимости </w:t>
      </w:r>
      <w:r w:rsidRPr="00386B62">
        <w:rPr>
          <w:sz w:val="26"/>
          <w:szCs w:val="26"/>
        </w:rPr>
        <w:t xml:space="preserve">с целью определения </w:t>
      </w:r>
      <w:r w:rsidR="00C9720B">
        <w:rPr>
          <w:sz w:val="26"/>
          <w:szCs w:val="26"/>
        </w:rPr>
        <w:t>его</w:t>
      </w:r>
      <w:r w:rsidRPr="00386B62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C9720B">
        <w:rPr>
          <w:sz w:val="26"/>
          <w:szCs w:val="26"/>
        </w:rPr>
        <w:t>О</w:t>
      </w:r>
      <w:r w:rsidR="00C9720B" w:rsidRPr="00386B62">
        <w:rPr>
          <w:sz w:val="26"/>
          <w:szCs w:val="26"/>
        </w:rPr>
        <w:t>бъект</w:t>
      </w:r>
      <w:r w:rsidR="00C9720B">
        <w:rPr>
          <w:sz w:val="26"/>
          <w:szCs w:val="26"/>
        </w:rPr>
        <w:t>а</w:t>
      </w:r>
      <w:r w:rsidR="00C9720B" w:rsidRPr="00386B62">
        <w:rPr>
          <w:sz w:val="26"/>
          <w:szCs w:val="26"/>
        </w:rPr>
        <w:t xml:space="preserve"> недвижимости </w:t>
      </w:r>
      <w:r w:rsidRPr="00386B62">
        <w:rPr>
          <w:sz w:val="26"/>
          <w:szCs w:val="26"/>
        </w:rPr>
        <w:t xml:space="preserve">к группе </w:t>
      </w:r>
      <w:r w:rsidR="00E70154" w:rsidRPr="00E7015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</w:t>
      </w:r>
      <w:r w:rsidR="00E70154">
        <w:rPr>
          <w:sz w:val="26"/>
          <w:szCs w:val="26"/>
        </w:rPr>
        <w:t xml:space="preserve">ального назначения», подгруппе </w:t>
      </w:r>
      <w:r w:rsidR="00E70154" w:rsidRPr="00E70154">
        <w:rPr>
          <w:sz w:val="26"/>
          <w:szCs w:val="26"/>
        </w:rPr>
        <w:t>4.1 «Объекты торговли, общественного питания, бытовог</w:t>
      </w:r>
      <w:r w:rsidR="00DF337E">
        <w:rPr>
          <w:sz w:val="26"/>
          <w:szCs w:val="26"/>
        </w:rPr>
        <w:t>о обслуживания, сервиса, отдыха</w:t>
      </w:r>
      <w:r w:rsidR="00C9720B">
        <w:rPr>
          <w:sz w:val="26"/>
          <w:szCs w:val="26"/>
        </w:rPr>
        <w:t xml:space="preserve"> </w:t>
      </w:r>
      <w:r w:rsidR="00E70154" w:rsidRPr="00E7015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386B62">
        <w:rPr>
          <w:sz w:val="26"/>
          <w:szCs w:val="26"/>
        </w:rPr>
        <w:t>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E70154" w:rsidRPr="00E70154">
        <w:rPr>
          <w:sz w:val="26"/>
          <w:szCs w:val="26"/>
        </w:rPr>
        <w:t>3.7.4.1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</w:t>
      </w:r>
      <w:r w:rsidR="00C9720B">
        <w:rPr>
          <w:sz w:val="26"/>
          <w:szCs w:val="26"/>
        </w:rPr>
        <w:t>О</w:t>
      </w:r>
      <w:r w:rsidR="00C9720B" w:rsidRPr="00386B62">
        <w:rPr>
          <w:sz w:val="26"/>
          <w:szCs w:val="26"/>
        </w:rPr>
        <w:t>бъект</w:t>
      </w:r>
      <w:r w:rsidR="00C9720B">
        <w:rPr>
          <w:sz w:val="26"/>
          <w:szCs w:val="26"/>
        </w:rPr>
        <w:t>а</w:t>
      </w:r>
      <w:r w:rsidR="00C9720B" w:rsidRPr="00386B62">
        <w:rPr>
          <w:sz w:val="26"/>
          <w:szCs w:val="26"/>
        </w:rPr>
        <w:t xml:space="preserve"> недвижимости</w:t>
      </w:r>
      <w:r w:rsidR="00AB197E">
        <w:rPr>
          <w:sz w:val="26"/>
          <w:szCs w:val="26"/>
        </w:rPr>
        <w:t>,</w:t>
      </w:r>
      <w:r w:rsidR="00C9720B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>не выявлено.</w:t>
      </w:r>
    </w:p>
    <w:p w:rsidR="00AB197E" w:rsidRPr="00AB197E" w:rsidRDefault="00F14971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Дополнительно сообщаем, что в</w:t>
      </w:r>
      <w:r w:rsidR="00AB197E" w:rsidRPr="00AB197E">
        <w:rPr>
          <w:sz w:val="26"/>
          <w:szCs w:val="26"/>
        </w:rPr>
        <w:t xml:space="preserve"> соответствии со статьей 22 Закона о ГКО результаты определения кадастровой стоимости</w:t>
      </w:r>
      <w:r w:rsidR="0058330C">
        <w:rPr>
          <w:sz w:val="26"/>
          <w:szCs w:val="26"/>
        </w:rPr>
        <w:t xml:space="preserve"> могут быть оспорены в комиссии</w:t>
      </w:r>
      <w:r w:rsidR="0058330C">
        <w:rPr>
          <w:sz w:val="26"/>
          <w:szCs w:val="26"/>
        </w:rPr>
        <w:br/>
      </w:r>
      <w:r w:rsidR="00AB197E" w:rsidRPr="00AB197E">
        <w:rPr>
          <w:sz w:val="26"/>
          <w:szCs w:val="26"/>
        </w:rPr>
        <w:t xml:space="preserve">по рассмотрению споров о результатах определения </w:t>
      </w:r>
      <w:r w:rsidR="0058330C">
        <w:rPr>
          <w:sz w:val="26"/>
          <w:szCs w:val="26"/>
        </w:rPr>
        <w:t>кадастровой стоимости (в случае</w:t>
      </w:r>
      <w:r w:rsidR="0058330C">
        <w:rPr>
          <w:sz w:val="26"/>
          <w:szCs w:val="26"/>
        </w:rPr>
        <w:br/>
      </w:r>
      <w:r w:rsidR="00AB197E" w:rsidRPr="00AB197E">
        <w:rPr>
          <w:sz w:val="26"/>
          <w:szCs w:val="26"/>
        </w:rPr>
        <w:t>ее создания в субъекте Российской Федерации) или в</w:t>
      </w:r>
      <w:r w:rsidR="0058330C">
        <w:rPr>
          <w:sz w:val="26"/>
          <w:szCs w:val="26"/>
        </w:rPr>
        <w:t xml:space="preserve"> суде на основании установления</w:t>
      </w:r>
      <w:r w:rsidR="0058330C">
        <w:rPr>
          <w:sz w:val="26"/>
          <w:szCs w:val="26"/>
        </w:rPr>
        <w:br/>
      </w:r>
      <w:r w:rsidR="00AB197E" w:rsidRPr="00AB197E">
        <w:rPr>
          <w:sz w:val="26"/>
          <w:szCs w:val="26"/>
        </w:rPr>
        <w:t>в отношении объекта недвижимости его ры</w:t>
      </w:r>
      <w:r w:rsidR="0058330C">
        <w:rPr>
          <w:sz w:val="26"/>
          <w:szCs w:val="26"/>
        </w:rPr>
        <w:t>ночной стоимости. Для обращения</w:t>
      </w:r>
      <w:r w:rsidR="0058330C">
        <w:rPr>
          <w:sz w:val="26"/>
          <w:szCs w:val="26"/>
        </w:rPr>
        <w:br/>
      </w:r>
      <w:r w:rsidR="00AB197E" w:rsidRPr="00AB197E">
        <w:rPr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D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D7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967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;"/>
  <w14:docId w14:val="74F06F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7555-6C2D-412C-BDDB-C327A90B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2750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2023-05-23T07:07:00Z</dcterms:created>
  <dcterms:modified xsi:type="dcterms:W3CDTF">2023-05-25T13:23:00Z</dcterms:modified>
</cp:coreProperties>
</file>