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Default="003432AB" w:rsidP="00CA19E3">
      <w:pPr>
        <w:tabs>
          <w:tab w:val="center" w:pos="4820"/>
        </w:tabs>
        <w:spacing w:before="240" w:after="0" w:line="240" w:lineRule="auto"/>
        <w:rPr>
          <w:rFonts w:eastAsia="Times New Roman"/>
          <w:caps/>
          <w:color w:val="402B72"/>
          <w:spacing w:val="3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CA19E3" w:rsidRDefault="00CA19E3" w:rsidP="00CA19E3">
      <w:pPr>
        <w:tabs>
          <w:tab w:val="center" w:pos="4820"/>
        </w:tabs>
        <w:spacing w:before="240" w:after="0" w:line="240" w:lineRule="auto"/>
        <w:rPr>
          <w:rFonts w:eastAsia="Times New Roman"/>
          <w:caps/>
          <w:color w:val="402B72"/>
          <w:spacing w:val="30"/>
        </w:rPr>
      </w:pPr>
    </w:p>
    <w:p w:rsidR="00CA19E3" w:rsidRDefault="00CA19E3" w:rsidP="00CA19E3">
      <w:pPr>
        <w:tabs>
          <w:tab w:val="center" w:pos="4820"/>
        </w:tabs>
        <w:spacing w:before="240" w:after="0" w:line="240" w:lineRule="auto"/>
        <w:rPr>
          <w:rFonts w:eastAsia="Times New Roman"/>
          <w:caps/>
          <w:color w:val="402B72"/>
          <w:spacing w:val="30"/>
        </w:rPr>
      </w:pPr>
    </w:p>
    <w:p w:rsidR="00CA19E3" w:rsidRDefault="00CA19E3" w:rsidP="00CA19E3">
      <w:pPr>
        <w:tabs>
          <w:tab w:val="center" w:pos="4820"/>
        </w:tabs>
        <w:spacing w:before="240" w:after="0" w:line="240" w:lineRule="auto"/>
        <w:rPr>
          <w:rFonts w:eastAsia="Times New Roman"/>
          <w:caps/>
          <w:color w:val="402B72"/>
          <w:spacing w:val="30"/>
        </w:rPr>
      </w:pPr>
    </w:p>
    <w:p w:rsidR="00CA19E3" w:rsidRDefault="00CA19E3" w:rsidP="00CA19E3">
      <w:pPr>
        <w:tabs>
          <w:tab w:val="center" w:pos="4820"/>
        </w:tabs>
        <w:spacing w:before="240" w:after="0" w:line="240" w:lineRule="auto"/>
        <w:rPr>
          <w:rFonts w:eastAsia="Times New Roman"/>
          <w:caps/>
          <w:color w:val="402B72"/>
          <w:spacing w:val="30"/>
        </w:rPr>
      </w:pPr>
    </w:p>
    <w:p w:rsidR="00CA19E3" w:rsidRDefault="00CA19E3" w:rsidP="00CA19E3">
      <w:pPr>
        <w:tabs>
          <w:tab w:val="center" w:pos="4820"/>
        </w:tabs>
        <w:spacing w:before="240" w:after="0" w:line="240" w:lineRule="auto"/>
        <w:rPr>
          <w:rFonts w:eastAsia="Times New Roman"/>
          <w:caps/>
          <w:color w:val="402B72"/>
          <w:spacing w:val="30"/>
        </w:rPr>
      </w:pPr>
      <w:bookmarkStart w:id="0" w:name="_GoBack"/>
      <w:bookmarkEnd w:id="0"/>
    </w:p>
    <w:p w:rsidR="00CA19E3" w:rsidRPr="003432AB" w:rsidRDefault="00CA19E3" w:rsidP="00CA19E3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</w:p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833E65">
        <w:rPr>
          <w:b/>
          <w:sz w:val="26"/>
          <w:szCs w:val="26"/>
        </w:rPr>
        <w:t>0</w:t>
      </w:r>
      <w:r w:rsidR="00107E3E">
        <w:rPr>
          <w:b/>
          <w:sz w:val="26"/>
          <w:szCs w:val="26"/>
        </w:rPr>
        <w:t>8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833E65">
        <w:rPr>
          <w:b/>
          <w:sz w:val="26"/>
          <w:szCs w:val="26"/>
        </w:rPr>
        <w:t>июня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A42530" w:rsidRPr="00C03916">
        <w:rPr>
          <w:b/>
          <w:sz w:val="26"/>
          <w:szCs w:val="26"/>
        </w:rPr>
        <w:t xml:space="preserve">№ </w:t>
      </w:r>
      <w:r w:rsidR="00C03916" w:rsidRPr="00C03916">
        <w:rPr>
          <w:b/>
          <w:sz w:val="26"/>
          <w:szCs w:val="26"/>
        </w:rPr>
        <w:t>273</w:t>
      </w:r>
      <w:r w:rsidR="00A565C9" w:rsidRPr="00C03916">
        <w:rPr>
          <w:b/>
          <w:sz w:val="26"/>
          <w:szCs w:val="26"/>
        </w:rPr>
        <w:t>/2</w:t>
      </w:r>
      <w:r w:rsidR="00586F40" w:rsidRPr="00C03916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CB3527" w:rsidRDefault="00CA0C1C" w:rsidP="00CB3527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7E586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CB3527" w:rsidRPr="00CB3527">
        <w:rPr>
          <w:sz w:val="26"/>
          <w:szCs w:val="26"/>
        </w:rPr>
        <w:t xml:space="preserve">от </w:t>
      </w:r>
      <w:r w:rsidR="00551194">
        <w:rPr>
          <w:sz w:val="26"/>
          <w:szCs w:val="26"/>
        </w:rPr>
        <w:t>19</w:t>
      </w:r>
      <w:r w:rsidR="00CB3527" w:rsidRPr="00CB3527">
        <w:rPr>
          <w:sz w:val="26"/>
          <w:szCs w:val="26"/>
        </w:rPr>
        <w:t>.0</w:t>
      </w:r>
      <w:r w:rsidR="00551194">
        <w:rPr>
          <w:sz w:val="26"/>
          <w:szCs w:val="26"/>
        </w:rPr>
        <w:t>5</w:t>
      </w:r>
      <w:r w:rsidR="00CB3527" w:rsidRPr="00CB3527">
        <w:rPr>
          <w:sz w:val="26"/>
          <w:szCs w:val="26"/>
        </w:rPr>
        <w:t xml:space="preserve">.2023 № </w:t>
      </w:r>
      <w:r w:rsidR="00551194" w:rsidRPr="00551194">
        <w:rPr>
          <w:sz w:val="26"/>
          <w:szCs w:val="26"/>
        </w:rPr>
        <w:t>01-5640/23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CB66C9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CA19E3">
        <w:rPr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4A7F08" w:rsidRDefault="00182F00" w:rsidP="004A7F0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551194" w:rsidRPr="00551194">
        <w:rPr>
          <w:sz w:val="26"/>
          <w:szCs w:val="26"/>
        </w:rPr>
        <w:t>50:54:0010101:2</w:t>
      </w:r>
    </w:p>
    <w:p w:rsidR="00A0146A" w:rsidRPr="00A453A4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4A7F08" w:rsidRPr="004A7F08">
        <w:rPr>
          <w:sz w:val="26"/>
          <w:szCs w:val="26"/>
        </w:rPr>
        <w:t xml:space="preserve">г. Москва, </w:t>
      </w:r>
      <w:r w:rsidR="00551194" w:rsidRPr="00551194">
        <w:rPr>
          <w:sz w:val="26"/>
          <w:szCs w:val="26"/>
        </w:rPr>
        <w:t>г</w:t>
      </w:r>
      <w:r w:rsidR="00551194">
        <w:rPr>
          <w:sz w:val="26"/>
          <w:szCs w:val="26"/>
        </w:rPr>
        <w:t>.</w:t>
      </w:r>
      <w:r w:rsidR="00A453A4">
        <w:rPr>
          <w:sz w:val="26"/>
          <w:szCs w:val="26"/>
        </w:rPr>
        <w:t xml:space="preserve"> Троицк, </w:t>
      </w:r>
      <w:r w:rsidR="00A453A4" w:rsidRPr="00A453A4">
        <w:rPr>
          <w:sz w:val="26"/>
          <w:szCs w:val="26"/>
        </w:rPr>
        <w:t>северо-западная часть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A453A4" w:rsidRPr="00A453A4" w:rsidRDefault="00A453A4" w:rsidP="00A453A4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sz w:val="26"/>
          <w:szCs w:val="26"/>
        </w:rPr>
      </w:pPr>
      <w:r w:rsidRPr="00A453A4">
        <w:rPr>
          <w:sz w:val="26"/>
          <w:szCs w:val="26"/>
        </w:rPr>
        <w:t xml:space="preserve">Государственная кадастровая оценка в городе Москве в 2022 году проведена </w:t>
      </w:r>
      <w:r w:rsidRPr="00A453A4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 (далее – Закон о </w:t>
      </w:r>
      <w:r>
        <w:rPr>
          <w:sz w:val="26"/>
          <w:szCs w:val="26"/>
        </w:rPr>
        <w:t>ГКО), Методическими указаниями</w:t>
      </w:r>
      <w:r>
        <w:rPr>
          <w:sz w:val="26"/>
          <w:szCs w:val="26"/>
        </w:rPr>
        <w:br/>
      </w:r>
      <w:r w:rsidRPr="00A453A4">
        <w:rPr>
          <w:sz w:val="26"/>
          <w:szCs w:val="26"/>
        </w:rPr>
        <w:t>о государственной кадастровой оценке, утв</w:t>
      </w:r>
      <w:r>
        <w:rPr>
          <w:sz w:val="26"/>
          <w:szCs w:val="26"/>
        </w:rPr>
        <w:t xml:space="preserve">ержденными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br/>
      </w:r>
      <w:r w:rsidRPr="00A453A4">
        <w:rPr>
          <w:sz w:val="26"/>
          <w:szCs w:val="26"/>
        </w:rPr>
        <w:t>от 04.08.2021 № П/0336.</w:t>
      </w:r>
    </w:p>
    <w:p w:rsidR="00A453A4" w:rsidRPr="00A453A4" w:rsidRDefault="00A453A4" w:rsidP="00A453A4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sz w:val="26"/>
          <w:szCs w:val="26"/>
        </w:rPr>
      </w:pPr>
      <w:r w:rsidRPr="00A453A4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Pr="00A453A4">
        <w:rPr>
          <w:bCs/>
          <w:sz w:val="26"/>
          <w:szCs w:val="26"/>
        </w:rPr>
        <w:t>50:54:0010101:2</w:t>
      </w:r>
      <w:r>
        <w:rPr>
          <w:bCs/>
          <w:sz w:val="26"/>
          <w:szCs w:val="26"/>
        </w:rPr>
        <w:t xml:space="preserve"> </w:t>
      </w:r>
      <w:r w:rsidRPr="00A453A4">
        <w:rPr>
          <w:sz w:val="26"/>
          <w:szCs w:val="26"/>
        </w:rPr>
        <w:t xml:space="preserve">на основании сведений, включенных в перечень земельных участков, подлежащих государственной кадастровой оценке по состоянию на 01.01.2022, определена в размере </w:t>
      </w:r>
      <w:r>
        <w:rPr>
          <w:sz w:val="26"/>
          <w:szCs w:val="26"/>
        </w:rPr>
        <w:t>4 690 097 440 руб.</w:t>
      </w:r>
      <w:r w:rsidRPr="00A453A4">
        <w:rPr>
          <w:sz w:val="26"/>
          <w:szCs w:val="26"/>
        </w:rPr>
        <w:t xml:space="preserve"> с учетом его отнесения к группе 13 «Земельные участки иного и неустановленного назначения», подгруппе 13.3 «Земельные участки, рассчитанные с использованием иных оценок - отчетов об определении рыночной стоимости объектов недвижимости, а также заключений экспертов, выполнен</w:t>
      </w:r>
      <w:r>
        <w:rPr>
          <w:sz w:val="26"/>
          <w:szCs w:val="26"/>
        </w:rPr>
        <w:t>ных</w:t>
      </w:r>
      <w:r>
        <w:rPr>
          <w:sz w:val="26"/>
          <w:szCs w:val="26"/>
        </w:rPr>
        <w:br/>
      </w:r>
      <w:r w:rsidRPr="00A453A4">
        <w:rPr>
          <w:sz w:val="26"/>
          <w:szCs w:val="26"/>
        </w:rPr>
        <w:t>в процессе судопроизводства».</w:t>
      </w:r>
    </w:p>
    <w:p w:rsidR="005033C0" w:rsidRDefault="005033C0" w:rsidP="005033C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Обращаем внимание, что при определении кадастровой стоимости объектов недвижимости, отнесенных к оценочной группе 13 «Земельные участки иного</w:t>
      </w:r>
      <w:r>
        <w:rPr>
          <w:sz w:val="26"/>
          <w:szCs w:val="26"/>
        </w:rPr>
        <w:br/>
      </w:r>
      <w:r w:rsidRPr="005033C0">
        <w:rPr>
          <w:sz w:val="26"/>
          <w:szCs w:val="26"/>
        </w:rPr>
        <w:t>и неустановленного назначения», подгруппе 13.3 «</w:t>
      </w:r>
      <w:r>
        <w:rPr>
          <w:sz w:val="26"/>
          <w:szCs w:val="26"/>
        </w:rPr>
        <w:t>Земельные участки, рассчитанные</w:t>
      </w:r>
      <w:r>
        <w:rPr>
          <w:sz w:val="26"/>
          <w:szCs w:val="26"/>
        </w:rPr>
        <w:br/>
      </w:r>
      <w:r w:rsidRPr="005033C0">
        <w:rPr>
          <w:sz w:val="26"/>
          <w:szCs w:val="26"/>
        </w:rPr>
        <w:t>с использованием иных оценок - отчетов об определении рыночной стоимости объектов недвижимости, а также заключений экспертов, вып</w:t>
      </w:r>
      <w:r>
        <w:rPr>
          <w:sz w:val="26"/>
          <w:szCs w:val="26"/>
        </w:rPr>
        <w:t xml:space="preserve">олненных </w:t>
      </w:r>
      <w:r w:rsidRPr="005033C0">
        <w:rPr>
          <w:sz w:val="26"/>
          <w:szCs w:val="26"/>
        </w:rPr>
        <w:t>в процессе судопроизводства»</w:t>
      </w:r>
      <w:r>
        <w:rPr>
          <w:sz w:val="26"/>
          <w:szCs w:val="26"/>
        </w:rPr>
        <w:t>, информация об объектах аналогах не использовалась.</w:t>
      </w:r>
    </w:p>
    <w:p w:rsidR="00F02019" w:rsidRPr="005033C0" w:rsidRDefault="00F02019" w:rsidP="005033C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ошибок, указанных в заявлении</w:t>
      </w:r>
      <w:r w:rsidRPr="00F02019">
        <w:t xml:space="preserve"> </w:t>
      </w:r>
      <w:r w:rsidRPr="00F02019">
        <w:rPr>
          <w:sz w:val="26"/>
          <w:szCs w:val="26"/>
        </w:rPr>
        <w:t>от 19.05.2023 № 01-5640/23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>не выявлено.</w:t>
      </w:r>
    </w:p>
    <w:p w:rsidR="00AB197E" w:rsidRPr="00AB197E" w:rsidRDefault="00F14971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A453A4">
        <w:rPr>
          <w:sz w:val="26"/>
          <w:szCs w:val="26"/>
        </w:rPr>
        <w:lastRenderedPageBreak/>
        <w:t>Дополнительно сообщаем, что в</w:t>
      </w:r>
      <w:r w:rsidR="00AB197E" w:rsidRPr="00A453A4">
        <w:rPr>
          <w:sz w:val="26"/>
          <w:szCs w:val="26"/>
        </w:rPr>
        <w:t xml:space="preserve"> соответствии со статьей 22 Закона о ГКО результаты определения кадастровой стоимости</w:t>
      </w:r>
      <w:r w:rsidR="0058330C" w:rsidRPr="00A453A4">
        <w:rPr>
          <w:sz w:val="26"/>
          <w:szCs w:val="26"/>
        </w:rPr>
        <w:t xml:space="preserve"> могут быть оспорены в комиссии</w:t>
      </w:r>
      <w:r w:rsidR="0058330C" w:rsidRPr="00A453A4">
        <w:rPr>
          <w:sz w:val="26"/>
          <w:szCs w:val="26"/>
        </w:rPr>
        <w:br/>
      </w:r>
      <w:r w:rsidR="00AB197E" w:rsidRPr="00A453A4">
        <w:rPr>
          <w:sz w:val="26"/>
          <w:szCs w:val="26"/>
        </w:rPr>
        <w:t xml:space="preserve">по рассмотрению споров о результатах определения </w:t>
      </w:r>
      <w:r w:rsidR="0058330C" w:rsidRPr="00A453A4">
        <w:rPr>
          <w:sz w:val="26"/>
          <w:szCs w:val="26"/>
        </w:rPr>
        <w:t>кадастровой стоимости (в случае</w:t>
      </w:r>
      <w:r w:rsidR="0058330C" w:rsidRPr="00A453A4">
        <w:rPr>
          <w:sz w:val="26"/>
          <w:szCs w:val="26"/>
        </w:rPr>
        <w:br/>
      </w:r>
      <w:r w:rsidR="00AB197E" w:rsidRPr="00A453A4">
        <w:rPr>
          <w:sz w:val="26"/>
          <w:szCs w:val="26"/>
        </w:rPr>
        <w:t>ее создания в субъекте Российской Федерации) или в</w:t>
      </w:r>
      <w:r w:rsidR="0058330C" w:rsidRPr="00A453A4">
        <w:rPr>
          <w:sz w:val="26"/>
          <w:szCs w:val="26"/>
        </w:rPr>
        <w:t xml:space="preserve"> суде на основании установления</w:t>
      </w:r>
      <w:r w:rsidR="0058330C" w:rsidRPr="00A453A4">
        <w:rPr>
          <w:sz w:val="26"/>
          <w:szCs w:val="26"/>
        </w:rPr>
        <w:br/>
      </w:r>
      <w:r w:rsidR="00AB197E" w:rsidRPr="00A453A4">
        <w:rPr>
          <w:sz w:val="26"/>
          <w:szCs w:val="26"/>
        </w:rPr>
        <w:t>в отношении объекта недвижимости его ры</w:t>
      </w:r>
      <w:r w:rsidR="0058330C" w:rsidRPr="00A453A4">
        <w:rPr>
          <w:sz w:val="26"/>
          <w:szCs w:val="26"/>
        </w:rPr>
        <w:t>ночной стоимости. Для обращения</w:t>
      </w:r>
      <w:r w:rsidR="0058330C" w:rsidRPr="00A453A4">
        <w:rPr>
          <w:sz w:val="26"/>
          <w:szCs w:val="26"/>
        </w:rPr>
        <w:br/>
      </w:r>
      <w:r w:rsidR="00AB197E" w:rsidRPr="00A453A4">
        <w:rPr>
          <w:sz w:val="26"/>
          <w:szCs w:val="26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9E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07E3E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1A10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2C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3E65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3DE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1607"/>
    <w:rsid w:val="00BF2F4D"/>
    <w:rsid w:val="00BF302A"/>
    <w:rsid w:val="00BF3399"/>
    <w:rsid w:val="00BF582F"/>
    <w:rsid w:val="00BF701D"/>
    <w:rsid w:val="00C00FB0"/>
    <w:rsid w:val="00C03152"/>
    <w:rsid w:val="00C03916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19E3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C9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3ECE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019"/>
    <w:rsid w:val="00F022F4"/>
    <w:rsid w:val="00F025A7"/>
    <w:rsid w:val="00F02F62"/>
    <w:rsid w:val="00F0736B"/>
    <w:rsid w:val="00F1099C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."/>
  <w:listSeparator w:val=";"/>
  <w14:docId w14:val="5734D58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4E232-041D-4E8F-9FE7-C3C47EFC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348</Words>
  <Characters>1985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2023-05-30T10:58:00Z</dcterms:created>
  <dcterms:modified xsi:type="dcterms:W3CDTF">2023-06-08T05:49:00Z</dcterms:modified>
</cp:coreProperties>
</file>