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30A2A" w:rsidRDefault="00330A2A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D14BA0" w:rsidRPr="00D14BA0" w:rsidRDefault="00D14BA0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14BA0">
        <w:rPr>
          <w:b/>
          <w:sz w:val="26"/>
          <w:szCs w:val="26"/>
        </w:rPr>
        <w:t>РЕШЕНИЕ</w:t>
      </w:r>
    </w:p>
    <w:p w:rsidR="00D14BA0" w:rsidRPr="00D14BA0" w:rsidRDefault="00D14BA0" w:rsidP="00D14BA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14BA0">
        <w:rPr>
          <w:b/>
          <w:sz w:val="26"/>
          <w:szCs w:val="26"/>
        </w:rPr>
        <w:t>об отказе в пересчете кадастровой стоимости</w:t>
      </w:r>
    </w:p>
    <w:p w:rsidR="00D14BA0" w:rsidRPr="00D14BA0" w:rsidRDefault="00D14BA0" w:rsidP="00D14BA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D14BA0" w:rsidRPr="00D14BA0" w:rsidRDefault="00D14BA0" w:rsidP="00D14BA0">
      <w:pPr>
        <w:spacing w:after="0" w:line="240" w:lineRule="auto"/>
        <w:ind w:right="-2"/>
        <w:rPr>
          <w:b/>
          <w:sz w:val="26"/>
          <w:szCs w:val="26"/>
        </w:rPr>
      </w:pPr>
      <w:r w:rsidRPr="00D14BA0">
        <w:rPr>
          <w:b/>
          <w:sz w:val="26"/>
          <w:szCs w:val="26"/>
        </w:rPr>
        <w:t xml:space="preserve">«25» октября 2023 г.                                                                      </w:t>
      </w:r>
      <w:r>
        <w:rPr>
          <w:b/>
          <w:sz w:val="26"/>
          <w:szCs w:val="26"/>
        </w:rPr>
        <w:t xml:space="preserve">                             </w:t>
      </w:r>
      <w:r w:rsidRPr="00D14BA0">
        <w:rPr>
          <w:b/>
          <w:sz w:val="26"/>
          <w:szCs w:val="26"/>
        </w:rPr>
        <w:t xml:space="preserve">№ </w:t>
      </w:r>
      <w:r w:rsidR="00D5480C">
        <w:rPr>
          <w:b/>
          <w:sz w:val="26"/>
          <w:szCs w:val="26"/>
        </w:rPr>
        <w:t>542</w:t>
      </w:r>
      <w:r w:rsidRPr="00D14BA0">
        <w:rPr>
          <w:b/>
          <w:sz w:val="26"/>
          <w:szCs w:val="26"/>
        </w:rPr>
        <w:t>/23</w:t>
      </w:r>
    </w:p>
    <w:p w:rsidR="00D14BA0" w:rsidRPr="00D14BA0" w:rsidRDefault="00D14BA0" w:rsidP="00D14BA0">
      <w:pPr>
        <w:tabs>
          <w:tab w:val="left" w:pos="5529"/>
        </w:tabs>
        <w:spacing w:after="0" w:line="240" w:lineRule="auto"/>
        <w:ind w:right="-2"/>
        <w:rPr>
          <w:sz w:val="26"/>
          <w:szCs w:val="26"/>
        </w:rPr>
      </w:pPr>
    </w:p>
    <w:p w:rsidR="00D14BA0" w:rsidRPr="00D14BA0" w:rsidRDefault="00D14BA0" w:rsidP="00D14BA0">
      <w:pPr>
        <w:tabs>
          <w:tab w:val="left" w:pos="5529"/>
          <w:tab w:val="left" w:pos="5670"/>
        </w:tabs>
        <w:spacing w:after="0" w:line="240" w:lineRule="auto"/>
        <w:ind w:left="6804" w:right="-2" w:hanging="6804"/>
        <w:rPr>
          <w:sz w:val="26"/>
          <w:szCs w:val="26"/>
        </w:rPr>
      </w:pPr>
      <w:r w:rsidRPr="00D14BA0">
        <w:rPr>
          <w:b/>
          <w:sz w:val="26"/>
          <w:szCs w:val="26"/>
        </w:rPr>
        <w:t>Реквизиты заявлений:</w:t>
      </w:r>
      <w:r w:rsidRPr="00D14BA0">
        <w:rPr>
          <w:sz w:val="26"/>
          <w:szCs w:val="26"/>
        </w:rPr>
        <w:tab/>
        <w:t>от 02.10.2023 № 01-11407/23О</w:t>
      </w:r>
    </w:p>
    <w:p w:rsidR="00D14BA0" w:rsidRPr="00D14BA0" w:rsidRDefault="00D14BA0" w:rsidP="00D14BA0">
      <w:pPr>
        <w:tabs>
          <w:tab w:val="left" w:pos="5529"/>
          <w:tab w:val="left" w:pos="5670"/>
        </w:tabs>
        <w:spacing w:after="0" w:line="240" w:lineRule="auto"/>
        <w:ind w:left="6804" w:right="-2" w:hanging="6804"/>
        <w:rPr>
          <w:sz w:val="26"/>
          <w:szCs w:val="26"/>
        </w:rPr>
      </w:pPr>
    </w:p>
    <w:p w:rsidR="00D14BA0" w:rsidRPr="00D14BA0" w:rsidRDefault="00D14BA0" w:rsidP="00D14BA0">
      <w:pPr>
        <w:tabs>
          <w:tab w:val="left" w:pos="5529"/>
          <w:tab w:val="left" w:pos="5670"/>
        </w:tabs>
        <w:spacing w:after="0" w:line="240" w:lineRule="auto"/>
        <w:ind w:left="6804" w:right="-2" w:hanging="6804"/>
        <w:rPr>
          <w:sz w:val="26"/>
          <w:szCs w:val="26"/>
        </w:rPr>
      </w:pPr>
      <w:r w:rsidRPr="00D14BA0">
        <w:rPr>
          <w:b/>
          <w:sz w:val="26"/>
          <w:szCs w:val="26"/>
        </w:rPr>
        <w:t>Информация о заявителе:</w:t>
      </w:r>
      <w:r w:rsidRPr="00D14BA0">
        <w:rPr>
          <w:b/>
          <w:sz w:val="26"/>
          <w:szCs w:val="26"/>
        </w:rPr>
        <w:tab/>
      </w:r>
      <w:r w:rsidR="00330A2A">
        <w:rPr>
          <w:sz w:val="26"/>
          <w:szCs w:val="26"/>
        </w:rPr>
        <w:t>***</w:t>
      </w:r>
    </w:p>
    <w:p w:rsidR="00D14BA0" w:rsidRPr="00D14BA0" w:rsidRDefault="00D14BA0" w:rsidP="00D14BA0">
      <w:pPr>
        <w:tabs>
          <w:tab w:val="left" w:pos="5670"/>
          <w:tab w:val="left" w:pos="5812"/>
        </w:tabs>
        <w:spacing w:after="0" w:line="240" w:lineRule="auto"/>
        <w:ind w:left="6804" w:right="-2" w:hanging="6804"/>
        <w:rPr>
          <w:b/>
          <w:sz w:val="26"/>
          <w:szCs w:val="26"/>
        </w:rPr>
      </w:pPr>
    </w:p>
    <w:p w:rsidR="00D14BA0" w:rsidRPr="00D14BA0" w:rsidRDefault="00D14BA0" w:rsidP="00D14BA0">
      <w:pPr>
        <w:tabs>
          <w:tab w:val="left" w:pos="5529"/>
          <w:tab w:val="left" w:pos="5670"/>
        </w:tabs>
        <w:spacing w:after="0" w:line="240" w:lineRule="auto"/>
        <w:ind w:left="6804" w:right="-2" w:hanging="6804"/>
        <w:rPr>
          <w:sz w:val="26"/>
          <w:szCs w:val="26"/>
        </w:rPr>
      </w:pPr>
      <w:r w:rsidRPr="00D14BA0">
        <w:rPr>
          <w:b/>
          <w:sz w:val="26"/>
          <w:szCs w:val="26"/>
        </w:rPr>
        <w:t>Кадастровый номер объекта недвижимости:</w:t>
      </w:r>
      <w:r w:rsidRPr="00D14BA0">
        <w:rPr>
          <w:b/>
          <w:sz w:val="26"/>
          <w:szCs w:val="26"/>
        </w:rPr>
        <w:tab/>
      </w:r>
      <w:r w:rsidRPr="00D14BA0">
        <w:rPr>
          <w:sz w:val="26"/>
          <w:szCs w:val="26"/>
        </w:rPr>
        <w:t>77:05:0009005:1247</w:t>
      </w:r>
    </w:p>
    <w:p w:rsidR="00D14BA0" w:rsidRPr="00D14BA0" w:rsidRDefault="00D14BA0" w:rsidP="00D14BA0">
      <w:pPr>
        <w:tabs>
          <w:tab w:val="left" w:pos="5529"/>
        </w:tabs>
        <w:spacing w:after="0" w:line="240" w:lineRule="auto"/>
        <w:ind w:left="5529" w:right="-2" w:hanging="5529"/>
        <w:rPr>
          <w:sz w:val="26"/>
          <w:szCs w:val="26"/>
        </w:rPr>
      </w:pPr>
      <w:r w:rsidRPr="00D14BA0">
        <w:rPr>
          <w:b/>
          <w:sz w:val="26"/>
          <w:szCs w:val="26"/>
        </w:rPr>
        <w:t>Адрес:</w:t>
      </w:r>
      <w:r w:rsidRPr="00D14BA0">
        <w:rPr>
          <w:b/>
          <w:sz w:val="26"/>
          <w:szCs w:val="26"/>
        </w:rPr>
        <w:tab/>
      </w:r>
      <w:r w:rsidRPr="00D14BA0">
        <w:rPr>
          <w:sz w:val="26"/>
          <w:szCs w:val="26"/>
        </w:rPr>
        <w:t xml:space="preserve">г. Москва, </w:t>
      </w:r>
      <w:proofErr w:type="spellStart"/>
      <w:r w:rsidRPr="00D14BA0">
        <w:rPr>
          <w:sz w:val="26"/>
          <w:szCs w:val="26"/>
        </w:rPr>
        <w:t>вн.тер.г</w:t>
      </w:r>
      <w:proofErr w:type="spellEnd"/>
      <w:r w:rsidRPr="00D14BA0">
        <w:rPr>
          <w:sz w:val="26"/>
          <w:szCs w:val="26"/>
        </w:rPr>
        <w:t xml:space="preserve">. муниципальный округ Бирюлево Западное, </w:t>
      </w:r>
      <w:r w:rsidR="00C27D58">
        <w:rPr>
          <w:sz w:val="26"/>
          <w:szCs w:val="26"/>
        </w:rPr>
        <w:br/>
      </w:r>
      <w:proofErr w:type="spellStart"/>
      <w:r w:rsidRPr="00D14BA0">
        <w:rPr>
          <w:sz w:val="26"/>
          <w:szCs w:val="26"/>
        </w:rPr>
        <w:t>пр</w:t>
      </w:r>
      <w:proofErr w:type="spellEnd"/>
      <w:r w:rsidRPr="00D14BA0">
        <w:rPr>
          <w:sz w:val="26"/>
          <w:szCs w:val="26"/>
        </w:rPr>
        <w:t xml:space="preserve">-д </w:t>
      </w:r>
      <w:proofErr w:type="spellStart"/>
      <w:r w:rsidRPr="00D14BA0">
        <w:rPr>
          <w:sz w:val="26"/>
          <w:szCs w:val="26"/>
        </w:rPr>
        <w:t>Востряковский</w:t>
      </w:r>
      <w:proofErr w:type="spellEnd"/>
      <w:r w:rsidRPr="00D14BA0">
        <w:rPr>
          <w:sz w:val="26"/>
          <w:szCs w:val="26"/>
        </w:rPr>
        <w:t>, д. 10Б, стр. 16</w:t>
      </w:r>
    </w:p>
    <w:p w:rsidR="00D14BA0" w:rsidRPr="00D14BA0" w:rsidRDefault="00D14BA0" w:rsidP="00D14BA0">
      <w:pPr>
        <w:tabs>
          <w:tab w:val="left" w:pos="5529"/>
        </w:tabs>
        <w:spacing w:after="0" w:line="240" w:lineRule="auto"/>
        <w:ind w:left="6237" w:right="-2" w:hanging="6237"/>
        <w:rPr>
          <w:sz w:val="26"/>
          <w:szCs w:val="26"/>
        </w:rPr>
      </w:pPr>
    </w:p>
    <w:p w:rsidR="00D14BA0" w:rsidRDefault="00D14BA0" w:rsidP="00D14BA0">
      <w:pPr>
        <w:tabs>
          <w:tab w:val="left" w:pos="5103"/>
          <w:tab w:val="left" w:pos="5812"/>
        </w:tabs>
        <w:spacing w:after="0" w:line="240" w:lineRule="auto"/>
        <w:ind w:right="-2"/>
        <w:rPr>
          <w:b/>
          <w:sz w:val="26"/>
          <w:szCs w:val="26"/>
        </w:rPr>
      </w:pPr>
      <w:r w:rsidRPr="00D14BA0">
        <w:rPr>
          <w:b/>
          <w:sz w:val="26"/>
          <w:szCs w:val="26"/>
        </w:rPr>
        <w:t>Информация о проведенной проверке: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right="-2"/>
        <w:rPr>
          <w:b/>
          <w:sz w:val="26"/>
          <w:szCs w:val="26"/>
        </w:rPr>
      </w:pP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14BA0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14BA0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>
        <w:rPr>
          <w:sz w:val="26"/>
          <w:szCs w:val="26"/>
        </w:rPr>
        <w:br/>
      </w:r>
      <w:r w:rsidRPr="00D14BA0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br/>
      </w:r>
      <w:r w:rsidRPr="00D14BA0">
        <w:rPr>
          <w:sz w:val="26"/>
          <w:szCs w:val="26"/>
        </w:rPr>
        <w:t>(далее – Методические указания).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14BA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77:05:0009005:1247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D14BA0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t>В соответствии с пунктом 2.4 Методических указаний в рамках подготовки</w:t>
      </w:r>
      <w:r w:rsidRPr="00D14BA0">
        <w:rPr>
          <w:color w:val="000000"/>
          <w:sz w:val="26"/>
          <w:szCs w:val="26"/>
          <w:lang w:eastAsia="en-US"/>
        </w:rPr>
        <w:br/>
        <w:t>к государственной кадастровой оценке осуществляю</w:t>
      </w:r>
      <w:r>
        <w:rPr>
          <w:color w:val="000000"/>
          <w:sz w:val="26"/>
          <w:szCs w:val="26"/>
          <w:lang w:eastAsia="en-US"/>
        </w:rPr>
        <w:t>тся в том числе сбор, обработка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и учет информации об объектах недвижимости, кадастровая стоимость которых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 xml:space="preserve">была оспорена в порядке, установленном законодательством Российской Федерации. 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lastRenderedPageBreak/>
        <w:t>Пунктом 8.6 Методических указаний установлено, что в качестве исходных данных</w:t>
      </w:r>
      <w:r w:rsidRPr="00D14BA0">
        <w:rPr>
          <w:color w:val="000000"/>
          <w:sz w:val="26"/>
          <w:szCs w:val="26"/>
          <w:lang w:eastAsia="en-US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в процессе судопроизводства, в целях повышения достоверности результатов определения кадастровой стоимости, с обязательн</w:t>
      </w:r>
      <w:r>
        <w:rPr>
          <w:color w:val="000000"/>
          <w:sz w:val="26"/>
          <w:szCs w:val="26"/>
          <w:lang w:eastAsia="en-US"/>
        </w:rPr>
        <w:t>ой индексацией этих результатов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на дату определения кадастровой стоимости. При этом, Методическими указаниями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не предусмотрено «автоматическое» установление кадастровой стоимости</w:t>
      </w:r>
      <w:r w:rsidRPr="00D14BA0">
        <w:rPr>
          <w:color w:val="000000"/>
          <w:sz w:val="26"/>
          <w:szCs w:val="26"/>
          <w:lang w:eastAsia="en-US"/>
        </w:rPr>
        <w:br/>
        <w:t>на основании ранее проведенного оспаривания.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и заключений экспертов на соответствие законодательству об оценочной и экспертной деятельности, а также на соответствие рыночно</w:t>
      </w:r>
      <w:r>
        <w:rPr>
          <w:color w:val="000000"/>
          <w:sz w:val="26"/>
          <w:szCs w:val="26"/>
          <w:lang w:eastAsia="en-US"/>
        </w:rPr>
        <w:t>й стоимости уровню рыночных цен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на аналогичные объекты недвижимости.</w:t>
      </w:r>
    </w:p>
    <w:p w:rsidR="00D14BA0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t>Таким образом, ошибок, указанных в заявлении</w:t>
      </w:r>
      <w:r w:rsidRPr="00D14BA0">
        <w:rPr>
          <w:sz w:val="26"/>
          <w:szCs w:val="26"/>
        </w:rPr>
        <w:t xml:space="preserve"> </w:t>
      </w:r>
      <w:r w:rsidRPr="00D14BA0">
        <w:rPr>
          <w:color w:val="000000"/>
          <w:sz w:val="26"/>
          <w:szCs w:val="26"/>
          <w:lang w:eastAsia="en-US"/>
        </w:rPr>
        <w:t xml:space="preserve">от 02.10.2023 № 01-11407/23О, </w:t>
      </w:r>
      <w:r w:rsidRPr="00D14BA0">
        <w:rPr>
          <w:color w:val="000000"/>
          <w:sz w:val="26"/>
          <w:szCs w:val="26"/>
          <w:lang w:eastAsia="en-US"/>
        </w:rPr>
        <w:br/>
        <w:t>не выявлено.</w:t>
      </w:r>
    </w:p>
    <w:p w:rsidR="00806E17" w:rsidRPr="00D14BA0" w:rsidRDefault="00D14BA0" w:rsidP="00D14BA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D14BA0">
        <w:rPr>
          <w:color w:val="000000"/>
          <w:sz w:val="26"/>
          <w:szCs w:val="26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</w:t>
      </w:r>
      <w:r>
        <w:rPr>
          <w:color w:val="000000"/>
          <w:sz w:val="26"/>
          <w:szCs w:val="26"/>
          <w:lang w:eastAsia="en-US"/>
        </w:rPr>
        <w:t xml:space="preserve"> могут быть оспорены в комиссии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по рассмотрению споров о результатах определения кадастровой стоимости (в случае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ее создания в субъекте Российской Федерации) или в</w:t>
      </w:r>
      <w:r>
        <w:rPr>
          <w:color w:val="000000"/>
          <w:sz w:val="26"/>
          <w:szCs w:val="26"/>
          <w:lang w:eastAsia="en-US"/>
        </w:rPr>
        <w:t xml:space="preserve"> суде на основании установления</w:t>
      </w:r>
      <w:r>
        <w:rPr>
          <w:color w:val="000000"/>
          <w:sz w:val="26"/>
          <w:szCs w:val="26"/>
          <w:lang w:eastAsia="en-US"/>
        </w:rPr>
        <w:br/>
      </w:r>
      <w:r w:rsidRPr="00D14BA0">
        <w:rPr>
          <w:color w:val="000000"/>
          <w:sz w:val="26"/>
          <w:szCs w:val="26"/>
          <w:lang w:eastAsia="en-US"/>
        </w:rPr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2F4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A2A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086F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B793E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FA8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2F3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144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27D58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BA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80C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3E3"/>
    <w:rsid w:val="00E832B6"/>
    <w:rsid w:val="00E8432E"/>
    <w:rsid w:val="00E9016F"/>
    <w:rsid w:val="00E90D56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6E2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1E3C92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8203-5FF9-4709-82AF-0ECC4D90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2023-10-25T07:44:00Z</dcterms:created>
  <dcterms:modified xsi:type="dcterms:W3CDTF">2023-10-27T07:29:00Z</dcterms:modified>
</cp:coreProperties>
</file>