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18C2" w:rsidRDefault="006E18C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18C2" w:rsidRDefault="006E18C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18C2" w:rsidRDefault="006E18C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18C2" w:rsidRDefault="006E18C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18C2" w:rsidRDefault="006E18C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18C2" w:rsidRDefault="006E18C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18C2" w:rsidRPr="003D5A2F" w:rsidRDefault="006E18C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850A18">
        <w:rPr>
          <w:b/>
          <w:sz w:val="26"/>
          <w:szCs w:val="26"/>
        </w:rPr>
        <w:t>01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850A18">
        <w:rPr>
          <w:b/>
          <w:sz w:val="26"/>
          <w:szCs w:val="26"/>
        </w:rPr>
        <w:t>ноября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</w:t>
      </w:r>
      <w:r w:rsidR="00F7533C">
        <w:rPr>
          <w:b/>
          <w:sz w:val="26"/>
          <w:szCs w:val="26"/>
        </w:rPr>
        <w:t xml:space="preserve"> </w:t>
      </w:r>
      <w:r w:rsidR="00011DFC" w:rsidRPr="00396DA9">
        <w:rPr>
          <w:b/>
          <w:sz w:val="26"/>
          <w:szCs w:val="26"/>
        </w:rPr>
        <w:t xml:space="preserve">       </w:t>
      </w:r>
      <w:r w:rsidR="00850A1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F7533C">
        <w:rPr>
          <w:b/>
          <w:sz w:val="26"/>
          <w:szCs w:val="26"/>
        </w:rPr>
        <w:t xml:space="preserve">№ </w:t>
      </w:r>
      <w:r w:rsidR="006A20A2">
        <w:rPr>
          <w:b/>
          <w:sz w:val="26"/>
          <w:szCs w:val="26"/>
        </w:rPr>
        <w:t>54</w:t>
      </w:r>
      <w:r w:rsidR="00850A18">
        <w:rPr>
          <w:b/>
          <w:sz w:val="26"/>
          <w:szCs w:val="26"/>
        </w:rPr>
        <w:t>9</w:t>
      </w:r>
      <w:r w:rsidR="00A565C9" w:rsidRPr="00F7533C">
        <w:rPr>
          <w:b/>
          <w:sz w:val="26"/>
          <w:szCs w:val="26"/>
        </w:rPr>
        <w:t>/2</w:t>
      </w:r>
      <w:r w:rsidR="00586F40" w:rsidRPr="00F7533C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F7533C">
        <w:rPr>
          <w:sz w:val="26"/>
          <w:szCs w:val="26"/>
        </w:rPr>
        <w:t>04</w:t>
      </w:r>
      <w:r w:rsidR="00CB3527" w:rsidRPr="00CB3527">
        <w:rPr>
          <w:sz w:val="26"/>
          <w:szCs w:val="26"/>
        </w:rPr>
        <w:t>.</w:t>
      </w:r>
      <w:r w:rsidR="00F7533C">
        <w:rPr>
          <w:sz w:val="26"/>
          <w:szCs w:val="26"/>
        </w:rPr>
        <w:t>10</w:t>
      </w:r>
      <w:r w:rsidR="00CB3527" w:rsidRPr="00CB3527">
        <w:rPr>
          <w:sz w:val="26"/>
          <w:szCs w:val="26"/>
        </w:rPr>
        <w:t xml:space="preserve">.2023 № </w:t>
      </w:r>
      <w:r w:rsidR="00F7533C" w:rsidRPr="00F7533C">
        <w:rPr>
          <w:sz w:val="26"/>
          <w:szCs w:val="26"/>
        </w:rPr>
        <w:t>01-11566/23О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F7533C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6E18C2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F7533C" w:rsidRPr="00F7533C">
        <w:rPr>
          <w:sz w:val="26"/>
          <w:szCs w:val="26"/>
        </w:rPr>
        <w:t>77:07:0012006:183</w:t>
      </w:r>
    </w:p>
    <w:p w:rsidR="00A0146A" w:rsidRPr="00F7533C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r w:rsidR="00F7533C" w:rsidRPr="00F7533C">
        <w:rPr>
          <w:sz w:val="26"/>
          <w:szCs w:val="26"/>
        </w:rPr>
        <w:t>ул. Рябиновая, вл</w:t>
      </w:r>
      <w:r w:rsidR="00F7533C" w:rsidRPr="006A20A2">
        <w:rPr>
          <w:sz w:val="26"/>
          <w:szCs w:val="26"/>
        </w:rPr>
        <w:t>.</w:t>
      </w:r>
      <w:r w:rsidR="00F7533C" w:rsidRPr="00F7533C">
        <w:rPr>
          <w:sz w:val="26"/>
          <w:szCs w:val="26"/>
        </w:rPr>
        <w:t xml:space="preserve"> 53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73310A" w:rsidRPr="0073310A" w:rsidRDefault="0073310A" w:rsidP="009C606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73310A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73310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8F2AD0">
        <w:rPr>
          <w:sz w:val="26"/>
          <w:szCs w:val="26"/>
        </w:rPr>
        <w:t xml:space="preserve"> (далее – Закон о ГКО)</w:t>
      </w:r>
      <w:r>
        <w:rPr>
          <w:sz w:val="26"/>
          <w:szCs w:val="26"/>
        </w:rPr>
        <w:t>, Методическими указаниями</w:t>
      </w:r>
      <w:r w:rsidR="001B2EA8">
        <w:rPr>
          <w:sz w:val="26"/>
          <w:szCs w:val="26"/>
        </w:rPr>
        <w:t xml:space="preserve"> </w:t>
      </w:r>
      <w:r w:rsidR="008F2AD0">
        <w:rPr>
          <w:sz w:val="26"/>
          <w:szCs w:val="26"/>
        </w:rPr>
        <w:br/>
      </w:r>
      <w:r w:rsidRPr="0073310A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73310A">
        <w:rPr>
          <w:sz w:val="26"/>
          <w:szCs w:val="26"/>
        </w:rPr>
        <w:t>Росреестра</w:t>
      </w:r>
      <w:proofErr w:type="spellEnd"/>
      <w:r w:rsidR="008F2AD0">
        <w:rPr>
          <w:sz w:val="26"/>
          <w:szCs w:val="26"/>
        </w:rPr>
        <w:t xml:space="preserve"> от 04.08.2021 № П/0336 </w:t>
      </w:r>
      <w:r w:rsidRPr="0073310A">
        <w:rPr>
          <w:sz w:val="26"/>
          <w:szCs w:val="26"/>
        </w:rPr>
        <w:t>(далее – Методические указания).</w:t>
      </w:r>
    </w:p>
    <w:p w:rsidR="0073310A" w:rsidRPr="0073310A" w:rsidRDefault="00F12F53" w:rsidP="009C606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F12F53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 xml:space="preserve">земельного участка с кадастровым номером </w:t>
      </w:r>
      <w:r w:rsidRPr="00F12F53">
        <w:rPr>
          <w:sz w:val="26"/>
          <w:szCs w:val="26"/>
        </w:rPr>
        <w:t>77:07:0012006:183 определена ГБУ «Центр имуще</w:t>
      </w:r>
      <w:r w:rsidR="0085024A">
        <w:rPr>
          <w:sz w:val="26"/>
          <w:szCs w:val="26"/>
        </w:rPr>
        <w:t xml:space="preserve">ственных платежей» </w:t>
      </w:r>
      <w:r w:rsidRPr="00F12F53">
        <w:rPr>
          <w:sz w:val="26"/>
          <w:szCs w:val="26"/>
        </w:rPr>
        <w:t xml:space="preserve">в рамках статьи 16 </w:t>
      </w:r>
      <w:r w:rsidR="008F2AD0">
        <w:rPr>
          <w:sz w:val="26"/>
          <w:szCs w:val="26"/>
        </w:rPr>
        <w:t>Закона о ГКО</w:t>
      </w:r>
      <w:r w:rsidRPr="00F12F53">
        <w:rPr>
          <w:sz w:val="26"/>
          <w:szCs w:val="26"/>
        </w:rPr>
        <w:t xml:space="preserve"> с</w:t>
      </w:r>
      <w:r w:rsidR="0085024A">
        <w:rPr>
          <w:sz w:val="26"/>
          <w:szCs w:val="26"/>
        </w:rPr>
        <w:t xml:space="preserve"> учетом вида разрешенного использования «</w:t>
      </w:r>
      <w:r w:rsidR="0085024A" w:rsidRPr="0085024A">
        <w:rPr>
          <w:sz w:val="26"/>
          <w:szCs w:val="26"/>
        </w:rPr>
        <w:t>Проведение научных испытаний (3.9.3); Автомобилестроительная промышленность (6.2.1); Легкая промышленность (6.3); Фармацевтическая промышленность (6.3.1); Пищевая промышленность (6.4); Нефтехимическая промышленность (6.5); Строительная промышленность (6.6); Энергетика (6.7); Связь (6.8); Целлюлозно-бумажная промышленность (6.11); Научно-производственная деятельность (6.12)</w:t>
      </w:r>
      <w:r w:rsidR="0085024A">
        <w:rPr>
          <w:sz w:val="26"/>
          <w:szCs w:val="26"/>
        </w:rPr>
        <w:t xml:space="preserve">» с учетом отнесения </w:t>
      </w:r>
      <w:r w:rsidRPr="00F12F53">
        <w:rPr>
          <w:sz w:val="26"/>
          <w:szCs w:val="26"/>
        </w:rPr>
        <w:t xml:space="preserve">к группе </w:t>
      </w:r>
      <w:r w:rsidR="0085024A">
        <w:rPr>
          <w:sz w:val="26"/>
          <w:szCs w:val="26"/>
        </w:rPr>
        <w:t>6</w:t>
      </w:r>
      <w:r w:rsidRPr="00F12F53">
        <w:rPr>
          <w:sz w:val="26"/>
          <w:szCs w:val="26"/>
        </w:rPr>
        <w:t xml:space="preserve"> «</w:t>
      </w:r>
      <w:r w:rsidR="0085024A" w:rsidRPr="0085024A">
        <w:rPr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Pr="00F12F53">
        <w:rPr>
          <w:sz w:val="26"/>
          <w:szCs w:val="26"/>
        </w:rPr>
        <w:t xml:space="preserve">», подгруппе </w:t>
      </w:r>
      <w:r w:rsidR="0085024A">
        <w:rPr>
          <w:sz w:val="26"/>
          <w:szCs w:val="26"/>
        </w:rPr>
        <w:t>6.1</w:t>
      </w:r>
      <w:r w:rsidRPr="00F12F53">
        <w:rPr>
          <w:sz w:val="26"/>
          <w:szCs w:val="26"/>
        </w:rPr>
        <w:t xml:space="preserve"> «</w:t>
      </w:r>
      <w:r w:rsidR="0085024A" w:rsidRPr="0085024A">
        <w:rPr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Pr="00F12F53">
        <w:rPr>
          <w:sz w:val="26"/>
          <w:szCs w:val="26"/>
        </w:rPr>
        <w:t>».</w:t>
      </w:r>
    </w:p>
    <w:p w:rsidR="0085024A" w:rsidRPr="0085024A" w:rsidRDefault="0085024A" w:rsidP="009C606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5024A">
        <w:rPr>
          <w:sz w:val="26"/>
          <w:szCs w:val="26"/>
        </w:rPr>
        <w:t xml:space="preserve">Расчет кадастровой стоимости объектов недвижимости подгруппы 6.1 «Земельные участки, предназначенные для размещения административных и офисных зданий (основная территория)» осуществлялся с </w:t>
      </w:r>
      <w:r w:rsidR="009C606B" w:rsidRPr="009C606B">
        <w:rPr>
          <w:sz w:val="26"/>
          <w:szCs w:val="26"/>
        </w:rPr>
        <w:t>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</w:t>
      </w:r>
      <w:r w:rsidR="009C606B">
        <w:rPr>
          <w:sz w:val="26"/>
          <w:szCs w:val="26"/>
        </w:rPr>
        <w:t>и статистической модели оценки.</w:t>
      </w:r>
      <w:r w:rsidR="009C606B">
        <w:rPr>
          <w:sz w:val="26"/>
          <w:szCs w:val="26"/>
        </w:rPr>
        <w:br/>
      </w:r>
      <w:r w:rsidR="009C606B" w:rsidRPr="009C606B">
        <w:rPr>
          <w:sz w:val="26"/>
          <w:szCs w:val="26"/>
        </w:rPr>
        <w:t>Под статистической моделью оценки понимается математическая формула, отображающая связь между зависимой пер</w:t>
      </w:r>
      <w:r w:rsidR="009C606B">
        <w:rPr>
          <w:sz w:val="26"/>
          <w:szCs w:val="26"/>
        </w:rPr>
        <w:t>еменной (кадастровая стоимость)</w:t>
      </w:r>
      <w:r w:rsidR="009C606B">
        <w:rPr>
          <w:sz w:val="26"/>
          <w:szCs w:val="26"/>
        </w:rPr>
        <w:br/>
      </w:r>
      <w:r w:rsidR="009C606B" w:rsidRPr="009C606B">
        <w:rPr>
          <w:sz w:val="26"/>
          <w:szCs w:val="26"/>
        </w:rPr>
        <w:t>и значениями независимых переменных (</w:t>
      </w:r>
      <w:proofErr w:type="spellStart"/>
      <w:r w:rsidR="009C606B" w:rsidRPr="009C606B">
        <w:rPr>
          <w:sz w:val="26"/>
          <w:szCs w:val="26"/>
        </w:rPr>
        <w:t>ценообразующие</w:t>
      </w:r>
      <w:proofErr w:type="spellEnd"/>
      <w:r w:rsidR="009C606B" w:rsidRPr="009C606B">
        <w:rPr>
          <w:sz w:val="26"/>
          <w:szCs w:val="26"/>
        </w:rPr>
        <w:t xml:space="preserve"> факторы объектов недвижимости).</w:t>
      </w:r>
    </w:p>
    <w:p w:rsidR="0085024A" w:rsidRPr="0085024A" w:rsidRDefault="0085024A" w:rsidP="009C606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5024A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</w:t>
      </w:r>
      <w:r w:rsidR="009C606B">
        <w:rPr>
          <w:sz w:val="26"/>
          <w:szCs w:val="26"/>
        </w:rPr>
        <w:t>на 01.01.2022» (далее – Отчет) и в разделе 3.7.6.1</w:t>
      </w:r>
      <w:r w:rsidRPr="0085024A">
        <w:rPr>
          <w:sz w:val="26"/>
          <w:szCs w:val="26"/>
        </w:rPr>
        <w:t xml:space="preserve"> Тома 4 Отчета.</w:t>
      </w:r>
    </w:p>
    <w:p w:rsidR="0085024A" w:rsidRPr="0085024A" w:rsidRDefault="0085024A" w:rsidP="009C606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5024A">
        <w:rPr>
          <w:sz w:val="26"/>
          <w:szCs w:val="26"/>
        </w:rPr>
        <w:t xml:space="preserve">Согласно пункту 3 части </w:t>
      </w:r>
      <w:r w:rsidRPr="0085024A">
        <w:rPr>
          <w:sz w:val="26"/>
          <w:szCs w:val="26"/>
          <w:lang w:val="en-GB"/>
        </w:rPr>
        <w:t>I</w:t>
      </w:r>
      <w:r w:rsidRPr="0085024A">
        <w:rPr>
          <w:sz w:val="26"/>
          <w:szCs w:val="26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5024A" w:rsidRPr="0085024A" w:rsidRDefault="0085024A" w:rsidP="009C606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5024A">
        <w:rPr>
          <w:sz w:val="26"/>
          <w:szCs w:val="26"/>
        </w:rPr>
        <w:t xml:space="preserve">В соответствии с пунктом 56.2 части </w:t>
      </w:r>
      <w:r w:rsidRPr="0085024A">
        <w:rPr>
          <w:sz w:val="26"/>
          <w:szCs w:val="26"/>
          <w:lang w:val="en-GB"/>
        </w:rPr>
        <w:t>IX</w:t>
      </w:r>
      <w:r w:rsidRPr="0085024A">
        <w:rPr>
          <w:sz w:val="26"/>
          <w:szCs w:val="26"/>
        </w:rPr>
        <w:t xml:space="preserve"> Методических указаний для целей определения кадастровой стоимости земельные участки г</w:t>
      </w:r>
      <w:r w:rsidR="009C606B">
        <w:rPr>
          <w:sz w:val="26"/>
          <w:szCs w:val="26"/>
        </w:rPr>
        <w:t>руппируются в соответствии</w:t>
      </w:r>
      <w:r w:rsidR="009C606B">
        <w:rPr>
          <w:sz w:val="26"/>
          <w:szCs w:val="26"/>
        </w:rPr>
        <w:br/>
      </w:r>
      <w:r w:rsidRPr="0085024A">
        <w:rPr>
          <w:sz w:val="26"/>
          <w:szCs w:val="26"/>
        </w:rPr>
        <w:t>с кодами расчета видов использования независимо от категории земель на 14 осн</w:t>
      </w:r>
      <w:r w:rsidR="009C606B">
        <w:rPr>
          <w:sz w:val="26"/>
          <w:szCs w:val="26"/>
        </w:rPr>
        <w:t xml:space="preserve">овных сегментов в соответствии </w:t>
      </w:r>
      <w:r w:rsidRPr="0085024A">
        <w:rPr>
          <w:sz w:val="26"/>
          <w:szCs w:val="26"/>
        </w:rPr>
        <w:t xml:space="preserve">с приложением № 1 к Методическим указаниям. </w:t>
      </w:r>
    </w:p>
    <w:p w:rsidR="0085024A" w:rsidRPr="0085024A" w:rsidRDefault="0085024A" w:rsidP="009C606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5024A">
        <w:rPr>
          <w:sz w:val="26"/>
          <w:szCs w:val="26"/>
        </w:rPr>
        <w:t xml:space="preserve">При этом согласно пункту 8 части </w:t>
      </w:r>
      <w:r w:rsidRPr="0085024A">
        <w:rPr>
          <w:sz w:val="26"/>
          <w:szCs w:val="26"/>
          <w:lang w:val="en-US"/>
        </w:rPr>
        <w:t>I</w:t>
      </w:r>
      <w:r w:rsidRPr="0085024A">
        <w:rPr>
          <w:sz w:val="26"/>
          <w:szCs w:val="26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</w:t>
      </w:r>
      <w:r w:rsidR="009C606B">
        <w:rPr>
          <w:sz w:val="26"/>
          <w:szCs w:val="26"/>
        </w:rPr>
        <w:t xml:space="preserve">который позволяет использовать </w:t>
      </w:r>
      <w:r w:rsidRPr="0085024A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85024A" w:rsidRPr="0085024A" w:rsidRDefault="0085024A" w:rsidP="009C606B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85024A">
        <w:rPr>
          <w:sz w:val="26"/>
          <w:szCs w:val="26"/>
        </w:rPr>
        <w:t xml:space="preserve">Таким образом, ошибок, допущенных при отнесении земельного участка </w:t>
      </w:r>
      <w:r w:rsidRPr="0085024A">
        <w:rPr>
          <w:sz w:val="26"/>
          <w:szCs w:val="26"/>
        </w:rPr>
        <w:br/>
        <w:t xml:space="preserve">с кадастровым номером </w:t>
      </w:r>
      <w:r w:rsidR="009C606B" w:rsidRPr="009C606B">
        <w:rPr>
          <w:sz w:val="26"/>
          <w:szCs w:val="26"/>
        </w:rPr>
        <w:t>77:07:0012006:183</w:t>
      </w:r>
      <w:r w:rsidRPr="0085024A">
        <w:rPr>
          <w:sz w:val="26"/>
          <w:szCs w:val="26"/>
        </w:rPr>
        <w:t xml:space="preserve"> с видом разрешенного использования </w:t>
      </w:r>
      <w:r w:rsidR="009C606B" w:rsidRPr="009C606B">
        <w:rPr>
          <w:sz w:val="26"/>
          <w:szCs w:val="26"/>
        </w:rPr>
        <w:t>«Проведение научных испытаний (3.9.3); Автомобилестроительная промышленность (6.2.1); Легкая промышленность (6.3); Фармацевтическая промышленность (6.3.1); Пищевая промышленность (6.4); Нефтехимическая промышленность (6.5); Строительная промышленность (6.6); Энергетика (6.7); Связь (6.8); Целлюлозно-бумажная промышленность (6.11); Научно-производственная деятельность (6.12)»</w:t>
      </w:r>
      <w:r w:rsidRPr="0085024A">
        <w:rPr>
          <w:sz w:val="26"/>
          <w:szCs w:val="26"/>
        </w:rPr>
        <w:t xml:space="preserve"> к оценочной подгруппе 6.</w:t>
      </w:r>
      <w:r w:rsidR="009C606B">
        <w:rPr>
          <w:sz w:val="26"/>
          <w:szCs w:val="26"/>
        </w:rPr>
        <w:t>1</w:t>
      </w:r>
      <w:r w:rsidRPr="0085024A">
        <w:rPr>
          <w:sz w:val="26"/>
          <w:szCs w:val="26"/>
        </w:rPr>
        <w:t>, не выявлено.</w:t>
      </w:r>
    </w:p>
    <w:p w:rsidR="006218E8" w:rsidRPr="0073310A" w:rsidRDefault="006218E8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8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8C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0E8DC42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D453-6F42-435B-A742-6A770B44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3382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2023-10-25T11:10:00Z</dcterms:created>
  <dcterms:modified xsi:type="dcterms:W3CDTF">2023-11-23T05:20:00Z</dcterms:modified>
</cp:coreProperties>
</file>