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CC" w:rsidRPr="00D611CC" w:rsidRDefault="00D611CC" w:rsidP="00D611CC">
      <w:pPr>
        <w:spacing w:line="21" w:lineRule="atLeast"/>
        <w:ind w:left="284" w:right="282" w:firstLine="708"/>
        <w:jc w:val="center"/>
        <w:rPr>
          <w:b/>
          <w:sz w:val="2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CF41F1" w:rsidRDefault="00CF41F1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470695" w:rsidRPr="00885079" w:rsidRDefault="00470695" w:rsidP="00D611CC">
      <w:pPr>
        <w:spacing w:after="0" w:line="21" w:lineRule="atLeast"/>
        <w:ind w:right="284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751D2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D611CC" w:rsidRDefault="00753FB8" w:rsidP="00751D20">
      <w:pPr>
        <w:spacing w:after="0" w:line="240" w:lineRule="auto"/>
        <w:ind w:right="-2"/>
        <w:rPr>
          <w:b/>
        </w:rPr>
      </w:pPr>
      <w:r w:rsidRPr="00D611CC">
        <w:rPr>
          <w:b/>
        </w:rPr>
        <w:t>«</w:t>
      </w:r>
      <w:r w:rsidR="007C5F46" w:rsidRPr="00D611CC">
        <w:rPr>
          <w:b/>
        </w:rPr>
        <w:t>1</w:t>
      </w:r>
      <w:r w:rsidR="00493502" w:rsidRPr="00CF41F1">
        <w:rPr>
          <w:b/>
        </w:rPr>
        <w:t>6</w:t>
      </w:r>
      <w:r w:rsidR="00CA0C1C" w:rsidRPr="00D611CC">
        <w:rPr>
          <w:b/>
        </w:rPr>
        <w:t xml:space="preserve">» </w:t>
      </w:r>
      <w:r w:rsidR="0004156D" w:rsidRPr="00D611CC">
        <w:rPr>
          <w:b/>
        </w:rPr>
        <w:t>ноября</w:t>
      </w:r>
      <w:r w:rsidR="00A565C9" w:rsidRPr="00D611CC">
        <w:rPr>
          <w:b/>
        </w:rPr>
        <w:t xml:space="preserve"> 202</w:t>
      </w:r>
      <w:r w:rsidR="007C738B" w:rsidRPr="00D611CC">
        <w:rPr>
          <w:b/>
        </w:rPr>
        <w:t>3</w:t>
      </w:r>
      <w:r w:rsidR="00CA0C1C" w:rsidRPr="00D611CC">
        <w:rPr>
          <w:b/>
        </w:rPr>
        <w:t xml:space="preserve"> г.     </w:t>
      </w:r>
      <w:r w:rsidR="0073310A" w:rsidRPr="00D611CC">
        <w:rPr>
          <w:b/>
        </w:rPr>
        <w:t xml:space="preserve"> </w:t>
      </w:r>
      <w:r w:rsidR="00CA0C1C" w:rsidRPr="00D611CC">
        <w:rPr>
          <w:b/>
        </w:rPr>
        <w:t xml:space="preserve">     </w:t>
      </w:r>
      <w:r w:rsidR="007B2BE8" w:rsidRPr="00D611CC">
        <w:rPr>
          <w:b/>
        </w:rPr>
        <w:t xml:space="preserve">  </w:t>
      </w:r>
      <w:r w:rsidR="00CA0C1C" w:rsidRPr="00D611CC">
        <w:rPr>
          <w:b/>
        </w:rPr>
        <w:t xml:space="preserve">               </w:t>
      </w:r>
      <w:r w:rsidR="0004156D" w:rsidRPr="00D611CC">
        <w:rPr>
          <w:b/>
        </w:rPr>
        <w:t xml:space="preserve">   </w:t>
      </w:r>
      <w:r w:rsidR="00CA0C1C" w:rsidRPr="00D611CC">
        <w:rPr>
          <w:b/>
        </w:rPr>
        <w:t xml:space="preserve">            </w:t>
      </w:r>
      <w:r w:rsidR="00B27561" w:rsidRPr="00D611CC">
        <w:rPr>
          <w:b/>
        </w:rPr>
        <w:t xml:space="preserve">   </w:t>
      </w:r>
      <w:r w:rsidR="00CA0C1C" w:rsidRPr="00D611CC">
        <w:rPr>
          <w:b/>
        </w:rPr>
        <w:t xml:space="preserve">         </w:t>
      </w:r>
      <w:r w:rsidR="00011DFC" w:rsidRPr="00D611CC">
        <w:rPr>
          <w:b/>
        </w:rPr>
        <w:t xml:space="preserve">          </w:t>
      </w:r>
      <w:r w:rsidR="003D5A2F" w:rsidRPr="00D611CC">
        <w:rPr>
          <w:b/>
        </w:rPr>
        <w:t xml:space="preserve">       </w:t>
      </w:r>
      <w:r w:rsidR="00011DFC" w:rsidRPr="00D611CC">
        <w:rPr>
          <w:b/>
        </w:rPr>
        <w:t xml:space="preserve">     </w:t>
      </w:r>
      <w:r w:rsidR="00E832B6" w:rsidRPr="00D611CC">
        <w:rPr>
          <w:b/>
        </w:rPr>
        <w:t xml:space="preserve">  </w:t>
      </w:r>
      <w:r w:rsidR="00586F40" w:rsidRPr="00D611CC">
        <w:rPr>
          <w:b/>
        </w:rPr>
        <w:t xml:space="preserve">        </w:t>
      </w:r>
      <w:r w:rsidR="001330BA" w:rsidRPr="00D611CC">
        <w:rPr>
          <w:b/>
        </w:rPr>
        <w:t xml:space="preserve"> </w:t>
      </w:r>
      <w:r w:rsidR="00586F40" w:rsidRPr="00D611CC">
        <w:rPr>
          <w:b/>
        </w:rPr>
        <w:t xml:space="preserve"> </w:t>
      </w:r>
      <w:r w:rsidR="00656CF5" w:rsidRPr="00D611CC">
        <w:rPr>
          <w:b/>
        </w:rPr>
        <w:t xml:space="preserve">    </w:t>
      </w:r>
      <w:r w:rsidR="00E65AB8" w:rsidRPr="00D611CC">
        <w:rPr>
          <w:b/>
        </w:rPr>
        <w:t xml:space="preserve">  </w:t>
      </w:r>
      <w:r w:rsidR="0045102C" w:rsidRPr="00D611CC">
        <w:rPr>
          <w:b/>
        </w:rPr>
        <w:t xml:space="preserve">   </w:t>
      </w:r>
      <w:r w:rsidR="00E65AB8" w:rsidRPr="00D611CC">
        <w:rPr>
          <w:b/>
        </w:rPr>
        <w:t xml:space="preserve">   </w:t>
      </w:r>
      <w:r w:rsidR="00D611CC">
        <w:rPr>
          <w:b/>
        </w:rPr>
        <w:t xml:space="preserve">             </w:t>
      </w:r>
      <w:r w:rsidR="00A42530" w:rsidRPr="00D611CC">
        <w:rPr>
          <w:b/>
        </w:rPr>
        <w:t xml:space="preserve">№ </w:t>
      </w:r>
      <w:r w:rsidR="00A8015F">
        <w:rPr>
          <w:b/>
        </w:rPr>
        <w:t>595</w:t>
      </w:r>
      <w:r w:rsidR="00A565C9" w:rsidRPr="00D611CC">
        <w:rPr>
          <w:b/>
        </w:rPr>
        <w:t>/2</w:t>
      </w:r>
      <w:r w:rsidR="00586F40" w:rsidRPr="00D611CC">
        <w:rPr>
          <w:b/>
        </w:rPr>
        <w:t>3</w:t>
      </w:r>
    </w:p>
    <w:p w:rsidR="00B94EDE" w:rsidRPr="00D611CC" w:rsidRDefault="00B94EDE" w:rsidP="00751D20">
      <w:pPr>
        <w:tabs>
          <w:tab w:val="left" w:pos="5529"/>
        </w:tabs>
        <w:spacing w:after="0" w:line="240" w:lineRule="auto"/>
        <w:ind w:right="-2"/>
        <w:jc w:val="both"/>
        <w:rPr>
          <w:sz w:val="18"/>
        </w:rPr>
      </w:pPr>
    </w:p>
    <w:p w:rsidR="00CB3527" w:rsidRPr="00D611CC" w:rsidRDefault="00CA0C1C" w:rsidP="00751D2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D611CC">
        <w:rPr>
          <w:b/>
        </w:rPr>
        <w:t xml:space="preserve">Реквизиты </w:t>
      </w:r>
      <w:r w:rsidR="00CC151B" w:rsidRPr="00D611CC">
        <w:rPr>
          <w:b/>
        </w:rPr>
        <w:t>заявлени</w:t>
      </w:r>
      <w:r w:rsidR="007E586E" w:rsidRPr="00D611CC">
        <w:rPr>
          <w:b/>
        </w:rPr>
        <w:t>я</w:t>
      </w:r>
      <w:r w:rsidRPr="00D611CC">
        <w:rPr>
          <w:b/>
        </w:rPr>
        <w:t>:</w:t>
      </w:r>
      <w:r w:rsidRPr="00D611CC">
        <w:tab/>
      </w:r>
      <w:r w:rsidR="00CB3527" w:rsidRPr="00D611CC">
        <w:t xml:space="preserve">от </w:t>
      </w:r>
      <w:r w:rsidR="00FF62A5" w:rsidRPr="00D611CC">
        <w:t>1</w:t>
      </w:r>
      <w:r w:rsidR="007C5F46" w:rsidRPr="00D611CC">
        <w:t>0</w:t>
      </w:r>
      <w:r w:rsidR="00CB3527" w:rsidRPr="00D611CC">
        <w:t>.</w:t>
      </w:r>
      <w:r w:rsidR="0004156D" w:rsidRPr="00D611CC">
        <w:t>1</w:t>
      </w:r>
      <w:r w:rsidR="007C5F46" w:rsidRPr="00D611CC">
        <w:t>1</w:t>
      </w:r>
      <w:r w:rsidR="00CB3527" w:rsidRPr="00D611CC">
        <w:t xml:space="preserve">.2023 № </w:t>
      </w:r>
      <w:r w:rsidR="007C5F46" w:rsidRPr="00D611CC">
        <w:t>33-8-3128/23-(0)-0</w:t>
      </w:r>
    </w:p>
    <w:p w:rsidR="00906BC5" w:rsidRPr="00D611CC" w:rsidRDefault="00906BC5" w:rsidP="00751D2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18"/>
        </w:rPr>
      </w:pPr>
    </w:p>
    <w:p w:rsidR="009C481D" w:rsidRPr="00D611CC" w:rsidRDefault="00CA0C1C" w:rsidP="00751D2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D611CC">
        <w:rPr>
          <w:b/>
        </w:rPr>
        <w:t xml:space="preserve">Информация о заявителе: </w:t>
      </w:r>
      <w:r w:rsidRPr="00D611CC">
        <w:rPr>
          <w:b/>
        </w:rPr>
        <w:tab/>
      </w:r>
      <w:r w:rsidR="00CF41F1">
        <w:t>***</w:t>
      </w:r>
    </w:p>
    <w:p w:rsidR="00737374" w:rsidRPr="00D611CC" w:rsidRDefault="00737374" w:rsidP="00751D2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18"/>
        </w:rPr>
      </w:pPr>
    </w:p>
    <w:p w:rsidR="004A7F08" w:rsidRPr="00D611CC" w:rsidRDefault="00182F00" w:rsidP="007C5F46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D611CC">
        <w:rPr>
          <w:b/>
        </w:rPr>
        <w:t>Кадастровый</w:t>
      </w:r>
      <w:r w:rsidR="00737374" w:rsidRPr="00D611CC">
        <w:rPr>
          <w:b/>
        </w:rPr>
        <w:t xml:space="preserve"> номер объект</w:t>
      </w:r>
      <w:r w:rsidRPr="00D611CC">
        <w:rPr>
          <w:b/>
        </w:rPr>
        <w:t>а</w:t>
      </w:r>
      <w:r w:rsidR="00737374" w:rsidRPr="00D611CC">
        <w:rPr>
          <w:b/>
        </w:rPr>
        <w:t xml:space="preserve"> недвижимости:</w:t>
      </w:r>
      <w:r w:rsidR="00737374" w:rsidRPr="00D611CC">
        <w:rPr>
          <w:b/>
        </w:rPr>
        <w:tab/>
      </w:r>
      <w:r w:rsidR="007C5F46" w:rsidRPr="00D611CC">
        <w:t>71:05:060203:369</w:t>
      </w:r>
    </w:p>
    <w:p w:rsidR="00A0146A" w:rsidRPr="00D611CC" w:rsidRDefault="00737374" w:rsidP="00751D20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D611CC">
        <w:rPr>
          <w:b/>
        </w:rPr>
        <w:t xml:space="preserve">Адрес: </w:t>
      </w:r>
      <w:r w:rsidRPr="00D611CC">
        <w:rPr>
          <w:b/>
        </w:rPr>
        <w:tab/>
      </w:r>
      <w:r w:rsidR="007C5F46" w:rsidRPr="00D611CC">
        <w:t>Тульская область, р-н Веневский,</w:t>
      </w:r>
      <w:r w:rsidR="007C5F46" w:rsidRPr="00D611CC">
        <w:br/>
        <w:t>с.о. Мордвесский, п</w:t>
      </w:r>
      <w:r w:rsidR="009819A0" w:rsidRPr="00D611CC">
        <w:t>. Мордвес,</w:t>
      </w:r>
      <w:r w:rsidR="009819A0" w:rsidRPr="00D611CC">
        <w:br/>
      </w:r>
      <w:r w:rsidR="007C5F46" w:rsidRPr="00D611CC">
        <w:t>ул</w:t>
      </w:r>
      <w:r w:rsidR="009819A0" w:rsidRPr="00D611CC">
        <w:t>.</w:t>
      </w:r>
      <w:r w:rsidR="007C5F46" w:rsidRPr="00D611CC">
        <w:t xml:space="preserve"> Привокзальная, д</w:t>
      </w:r>
      <w:r w:rsidR="009819A0" w:rsidRPr="00D611CC">
        <w:t>.</w:t>
      </w:r>
      <w:r w:rsidR="007C5F46" w:rsidRPr="00D611CC">
        <w:t xml:space="preserve"> 1а</w:t>
      </w:r>
    </w:p>
    <w:p w:rsidR="00182F00" w:rsidRPr="00D611CC" w:rsidRDefault="00182F00" w:rsidP="00751D20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8"/>
        </w:rPr>
      </w:pPr>
    </w:p>
    <w:p w:rsidR="00470695" w:rsidRDefault="00470695" w:rsidP="00D611C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D611CC">
        <w:rPr>
          <w:b/>
        </w:rPr>
        <w:t>Информация о проведенной проверке:</w:t>
      </w:r>
    </w:p>
    <w:p w:rsidR="00D611CC" w:rsidRPr="00D611CC" w:rsidRDefault="00D611CC" w:rsidP="00D611CC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18"/>
        </w:rPr>
      </w:pPr>
    </w:p>
    <w:p w:rsidR="007C5F46" w:rsidRPr="00D611CC" w:rsidRDefault="007C5F46" w:rsidP="007C5F46">
      <w:pPr>
        <w:tabs>
          <w:tab w:val="left" w:pos="709"/>
        </w:tabs>
        <w:spacing w:after="0" w:line="240" w:lineRule="auto"/>
        <w:ind w:firstLine="720"/>
        <w:jc w:val="both"/>
      </w:pPr>
      <w:r w:rsidRPr="00D611CC">
        <w:t xml:space="preserve">Распоряжением Департамента городского имущества города Москвы от 29.12.2016 </w:t>
      </w:r>
      <w:r w:rsidRPr="00D611CC">
        <w:br/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 и жилищного страхования»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7C5F46" w:rsidRPr="00D611CC" w:rsidRDefault="007C5F46" w:rsidP="007C5F46">
      <w:pPr>
        <w:tabs>
          <w:tab w:val="left" w:pos="709"/>
        </w:tabs>
        <w:spacing w:after="0" w:line="240" w:lineRule="auto"/>
        <w:ind w:firstLine="709"/>
        <w:jc w:val="both"/>
      </w:pPr>
      <w:r w:rsidRPr="00D611CC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Тульской области.</w:t>
      </w:r>
    </w:p>
    <w:p w:rsidR="006218E8" w:rsidRPr="00D611CC" w:rsidRDefault="007C5F46" w:rsidP="007C5F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611CC">
        <w:t xml:space="preserve">На территории Тульской области полномочия по проведению государственной кадастровой оценки в соответствии с постановлением </w:t>
      </w:r>
      <w:r w:rsidR="008147FF">
        <w:t>П</w:t>
      </w:r>
      <w:r w:rsidRPr="00D611CC">
        <w:t>равительства Тульской области</w:t>
      </w:r>
      <w:r w:rsidRPr="00D611CC">
        <w:br/>
        <w:t>от 18.09.2017 № 409 «О наделении государственного учреждения Тульской области полномочиями, связанными с определением кадастровой стоимости на территории Тульской области» возложены на государственное учреждение Тульской области «Областное бюро технической инвентаризации».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4B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2DF6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4A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502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6139"/>
    <w:rsid w:val="005E702C"/>
    <w:rsid w:val="005F085A"/>
    <w:rsid w:val="005F2F91"/>
    <w:rsid w:val="005F34CD"/>
    <w:rsid w:val="005F3707"/>
    <w:rsid w:val="005F4295"/>
    <w:rsid w:val="005F4861"/>
    <w:rsid w:val="005F5310"/>
    <w:rsid w:val="005F5EF6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D2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5F46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2860"/>
    <w:rsid w:val="00803F04"/>
    <w:rsid w:val="00804214"/>
    <w:rsid w:val="00805C73"/>
    <w:rsid w:val="00810927"/>
    <w:rsid w:val="00810F9F"/>
    <w:rsid w:val="00811534"/>
    <w:rsid w:val="0081183D"/>
    <w:rsid w:val="0081390B"/>
    <w:rsid w:val="008147FF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13"/>
    <w:rsid w:val="00975DFC"/>
    <w:rsid w:val="00977871"/>
    <w:rsid w:val="009819A0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015F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851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028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1F1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11C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95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2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6FEF0B5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08C1-3967-40A4-9D1C-28AB2020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1354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2023-11-14T10:35:00Z</dcterms:created>
  <dcterms:modified xsi:type="dcterms:W3CDTF">2023-11-23T06:19:00Z</dcterms:modified>
</cp:coreProperties>
</file>