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07FBE" w:rsidRDefault="00D07FBE" w:rsidP="00B91279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07FBE" w:rsidRDefault="00D07FBE" w:rsidP="00B91279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07FBE" w:rsidRDefault="00D07FBE" w:rsidP="00B91279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07FBE" w:rsidRDefault="00D07FBE" w:rsidP="00B91279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07FBE" w:rsidRDefault="00D07FBE" w:rsidP="00B91279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2835F7" w:rsidRDefault="006570FA" w:rsidP="00B91279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835F7">
        <w:rPr>
          <w:b/>
          <w:sz w:val="26"/>
          <w:szCs w:val="26"/>
        </w:rPr>
        <w:t>РЕШЕНИЕ</w:t>
      </w:r>
    </w:p>
    <w:p w:rsidR="00070523" w:rsidRPr="002835F7" w:rsidRDefault="002835F7" w:rsidP="00B91279">
      <w:pPr>
        <w:spacing w:line="276" w:lineRule="auto"/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835F7" w:rsidRDefault="006570FA" w:rsidP="00B91279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2835F7" w:rsidRDefault="006570FA" w:rsidP="00B91279">
      <w:pPr>
        <w:spacing w:line="276" w:lineRule="auto"/>
        <w:ind w:right="-2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«</w:t>
      </w:r>
      <w:r w:rsidR="006D0334">
        <w:rPr>
          <w:b/>
          <w:sz w:val="26"/>
          <w:szCs w:val="26"/>
        </w:rPr>
        <w:t>1</w:t>
      </w:r>
      <w:r w:rsidR="000158C0">
        <w:rPr>
          <w:b/>
          <w:sz w:val="26"/>
          <w:szCs w:val="26"/>
        </w:rPr>
        <w:t>8</w:t>
      </w:r>
      <w:r w:rsidRPr="002835F7">
        <w:rPr>
          <w:b/>
          <w:sz w:val="26"/>
          <w:szCs w:val="26"/>
        </w:rPr>
        <w:t xml:space="preserve">» </w:t>
      </w:r>
      <w:r w:rsidR="006D0334">
        <w:rPr>
          <w:b/>
          <w:sz w:val="26"/>
          <w:szCs w:val="26"/>
        </w:rPr>
        <w:t>сентября</w:t>
      </w:r>
      <w:r w:rsidRPr="002835F7">
        <w:rPr>
          <w:b/>
          <w:sz w:val="26"/>
          <w:szCs w:val="26"/>
        </w:rPr>
        <w:t xml:space="preserve"> 202</w:t>
      </w:r>
      <w:r w:rsidR="00CC4FAC" w:rsidRPr="002835F7">
        <w:rPr>
          <w:b/>
          <w:sz w:val="26"/>
          <w:szCs w:val="26"/>
        </w:rPr>
        <w:t>4</w:t>
      </w:r>
      <w:r w:rsidRPr="002835F7">
        <w:rPr>
          <w:b/>
          <w:sz w:val="26"/>
          <w:szCs w:val="26"/>
        </w:rPr>
        <w:t xml:space="preserve"> г.</w:t>
      </w:r>
      <w:r w:rsidRPr="002835F7">
        <w:rPr>
          <w:b/>
          <w:sz w:val="26"/>
          <w:szCs w:val="26"/>
        </w:rPr>
        <w:tab/>
        <w:t xml:space="preserve">            </w:t>
      </w:r>
      <w:r w:rsidR="00CC4FAC" w:rsidRPr="002835F7">
        <w:rPr>
          <w:b/>
          <w:sz w:val="26"/>
          <w:szCs w:val="26"/>
        </w:rPr>
        <w:t xml:space="preserve">       </w:t>
      </w:r>
      <w:r w:rsidRPr="002835F7">
        <w:rPr>
          <w:b/>
          <w:sz w:val="26"/>
          <w:szCs w:val="26"/>
        </w:rPr>
        <w:t xml:space="preserve">                           </w:t>
      </w:r>
      <w:r w:rsidR="00A21694" w:rsidRPr="002835F7">
        <w:rPr>
          <w:b/>
          <w:sz w:val="26"/>
          <w:szCs w:val="26"/>
        </w:rPr>
        <w:t xml:space="preserve">                     </w:t>
      </w:r>
      <w:r w:rsidRPr="002835F7">
        <w:rPr>
          <w:b/>
          <w:sz w:val="26"/>
          <w:szCs w:val="26"/>
        </w:rPr>
        <w:t xml:space="preserve">           </w:t>
      </w:r>
      <w:r w:rsidR="00A21694" w:rsidRPr="002835F7">
        <w:rPr>
          <w:b/>
          <w:sz w:val="26"/>
          <w:szCs w:val="26"/>
        </w:rPr>
        <w:t xml:space="preserve">  </w:t>
      </w:r>
      <w:r w:rsidR="003412C3" w:rsidRPr="002835F7">
        <w:rPr>
          <w:b/>
          <w:sz w:val="26"/>
          <w:szCs w:val="26"/>
        </w:rPr>
        <w:t xml:space="preserve">   </w:t>
      </w:r>
      <w:r w:rsidR="009D64DC" w:rsidRPr="002835F7">
        <w:rPr>
          <w:b/>
          <w:sz w:val="26"/>
          <w:szCs w:val="26"/>
        </w:rPr>
        <w:t xml:space="preserve">      </w:t>
      </w:r>
      <w:r w:rsidRPr="002835F7">
        <w:rPr>
          <w:b/>
          <w:sz w:val="26"/>
          <w:szCs w:val="26"/>
        </w:rPr>
        <w:t xml:space="preserve"> </w:t>
      </w:r>
      <w:r w:rsidR="006766C7">
        <w:rPr>
          <w:b/>
          <w:sz w:val="26"/>
          <w:szCs w:val="26"/>
        </w:rPr>
        <w:t xml:space="preserve">  </w:t>
      </w:r>
      <w:r w:rsidRPr="002835F7">
        <w:rPr>
          <w:b/>
          <w:sz w:val="26"/>
          <w:szCs w:val="26"/>
        </w:rPr>
        <w:t xml:space="preserve">№ </w:t>
      </w:r>
      <w:r w:rsidR="00627AE3">
        <w:rPr>
          <w:b/>
          <w:sz w:val="26"/>
          <w:szCs w:val="26"/>
        </w:rPr>
        <w:t>605</w:t>
      </w:r>
      <w:r w:rsidRPr="002835F7">
        <w:rPr>
          <w:b/>
          <w:sz w:val="26"/>
          <w:szCs w:val="26"/>
        </w:rPr>
        <w:t>/2</w:t>
      </w:r>
      <w:r w:rsidR="00CC4FAC" w:rsidRPr="002835F7">
        <w:rPr>
          <w:b/>
          <w:sz w:val="26"/>
          <w:szCs w:val="26"/>
        </w:rPr>
        <w:t>4</w:t>
      </w:r>
    </w:p>
    <w:p w:rsidR="006570FA" w:rsidRPr="009B359D" w:rsidRDefault="006570FA" w:rsidP="00B91279">
      <w:pPr>
        <w:spacing w:line="276" w:lineRule="auto"/>
        <w:ind w:right="-2"/>
        <w:jc w:val="both"/>
        <w:rPr>
          <w:szCs w:val="26"/>
        </w:rPr>
      </w:pPr>
    </w:p>
    <w:p w:rsidR="00D52B2E" w:rsidRPr="002835F7" w:rsidRDefault="00D52B2E" w:rsidP="00B91279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Реквизиты заявлени</w:t>
      </w:r>
      <w:r w:rsidR="006D15A3">
        <w:rPr>
          <w:b/>
          <w:sz w:val="26"/>
          <w:szCs w:val="26"/>
        </w:rPr>
        <w:t>я</w:t>
      </w:r>
      <w:r w:rsidRPr="002835F7">
        <w:rPr>
          <w:b/>
          <w:sz w:val="26"/>
          <w:szCs w:val="26"/>
        </w:rPr>
        <w:t>:</w:t>
      </w:r>
      <w:r w:rsidRPr="002835F7">
        <w:rPr>
          <w:sz w:val="26"/>
          <w:szCs w:val="26"/>
        </w:rPr>
        <w:tab/>
      </w:r>
      <w:r w:rsidR="000818A1" w:rsidRPr="002835F7">
        <w:rPr>
          <w:sz w:val="26"/>
          <w:szCs w:val="26"/>
        </w:rPr>
        <w:t xml:space="preserve">от </w:t>
      </w:r>
      <w:r w:rsidR="006D0334" w:rsidRPr="006D0334">
        <w:rPr>
          <w:sz w:val="26"/>
          <w:szCs w:val="26"/>
        </w:rPr>
        <w:t>26.08.2024</w:t>
      </w:r>
      <w:r w:rsidR="0019732D" w:rsidRPr="002835F7">
        <w:rPr>
          <w:sz w:val="26"/>
          <w:szCs w:val="26"/>
        </w:rPr>
        <w:t xml:space="preserve"> </w:t>
      </w:r>
      <w:r w:rsidR="007118AC" w:rsidRPr="002835F7">
        <w:rPr>
          <w:sz w:val="26"/>
          <w:szCs w:val="26"/>
        </w:rPr>
        <w:t>№</w:t>
      </w:r>
      <w:r w:rsidR="002835F7" w:rsidRPr="002835F7">
        <w:rPr>
          <w:sz w:val="26"/>
          <w:szCs w:val="26"/>
        </w:rPr>
        <w:t xml:space="preserve"> </w:t>
      </w:r>
      <w:r w:rsidR="00717D46" w:rsidRPr="00717D46">
        <w:rPr>
          <w:sz w:val="26"/>
          <w:szCs w:val="26"/>
        </w:rPr>
        <w:t>33-8-2313/24-(0)-0</w:t>
      </w:r>
    </w:p>
    <w:p w:rsidR="00D52B2E" w:rsidRPr="009B359D" w:rsidRDefault="00D52B2E" w:rsidP="00B9127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Cs w:val="26"/>
        </w:rPr>
      </w:pPr>
    </w:p>
    <w:p w:rsidR="007F6FDD" w:rsidRPr="002835F7" w:rsidRDefault="00D52B2E" w:rsidP="00B91279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Информация о заявителе: </w:t>
      </w:r>
      <w:r w:rsidRPr="002835F7">
        <w:rPr>
          <w:b/>
          <w:sz w:val="26"/>
          <w:szCs w:val="26"/>
        </w:rPr>
        <w:tab/>
      </w:r>
      <w:r w:rsidR="00D07FBE">
        <w:rPr>
          <w:sz w:val="26"/>
          <w:szCs w:val="26"/>
        </w:rPr>
        <w:t>***</w:t>
      </w:r>
    </w:p>
    <w:p w:rsidR="00D52B2E" w:rsidRPr="002835F7" w:rsidRDefault="00D52B2E" w:rsidP="00B91279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6D0334" w:rsidRDefault="007F6FDD" w:rsidP="00B91279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Кадастровый номер объекта недвижимости:</w:t>
      </w:r>
      <w:r w:rsidRPr="002835F7">
        <w:rPr>
          <w:b/>
          <w:sz w:val="26"/>
          <w:szCs w:val="26"/>
        </w:rPr>
        <w:tab/>
      </w:r>
      <w:r w:rsidR="00717D46" w:rsidRPr="00717D46">
        <w:rPr>
          <w:sz w:val="26"/>
          <w:szCs w:val="26"/>
        </w:rPr>
        <w:t>77:01:0005004:5895</w:t>
      </w:r>
    </w:p>
    <w:p w:rsidR="007F6FDD" w:rsidRPr="002835F7" w:rsidRDefault="007F6FDD" w:rsidP="00B9127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Адрес: </w:t>
      </w:r>
      <w:r w:rsidRPr="002835F7">
        <w:rPr>
          <w:b/>
          <w:sz w:val="26"/>
          <w:szCs w:val="26"/>
        </w:rPr>
        <w:tab/>
      </w:r>
      <w:r w:rsidRPr="002835F7">
        <w:rPr>
          <w:sz w:val="26"/>
          <w:szCs w:val="26"/>
        </w:rPr>
        <w:t xml:space="preserve">г. Москва, </w:t>
      </w:r>
      <w:proofErr w:type="spellStart"/>
      <w:r w:rsidR="009626AA" w:rsidRPr="002835F7">
        <w:rPr>
          <w:sz w:val="26"/>
          <w:szCs w:val="26"/>
        </w:rPr>
        <w:t>вн</w:t>
      </w:r>
      <w:proofErr w:type="spellEnd"/>
      <w:r w:rsidR="009626AA" w:rsidRPr="002835F7">
        <w:rPr>
          <w:sz w:val="26"/>
          <w:szCs w:val="26"/>
        </w:rPr>
        <w:t>. тер. г. муници</w:t>
      </w:r>
      <w:r w:rsidR="007118AC" w:rsidRPr="002835F7">
        <w:rPr>
          <w:sz w:val="26"/>
          <w:szCs w:val="26"/>
        </w:rPr>
        <w:t xml:space="preserve">пальный округ </w:t>
      </w:r>
      <w:r w:rsidR="003418C2" w:rsidRPr="003418C2">
        <w:rPr>
          <w:sz w:val="26"/>
          <w:szCs w:val="26"/>
        </w:rPr>
        <w:t>Хамовники, 4-й Ростовский</w:t>
      </w:r>
      <w:r w:rsidR="003418C2">
        <w:rPr>
          <w:sz w:val="26"/>
          <w:szCs w:val="26"/>
        </w:rPr>
        <w:t xml:space="preserve"> пер., з/у</w:t>
      </w:r>
      <w:r w:rsidR="003418C2" w:rsidRPr="003418C2">
        <w:rPr>
          <w:sz w:val="26"/>
          <w:szCs w:val="26"/>
        </w:rPr>
        <w:t xml:space="preserve"> 1/2</w:t>
      </w:r>
    </w:p>
    <w:p w:rsidR="0019732D" w:rsidRPr="009B359D" w:rsidRDefault="0019732D" w:rsidP="00B91279">
      <w:pPr>
        <w:tabs>
          <w:tab w:val="left" w:pos="5670"/>
        </w:tabs>
        <w:spacing w:line="276" w:lineRule="auto"/>
        <w:ind w:left="5387" w:right="-2" w:hanging="5387"/>
        <w:jc w:val="both"/>
        <w:rPr>
          <w:szCs w:val="26"/>
        </w:rPr>
      </w:pPr>
    </w:p>
    <w:p w:rsidR="006570FA" w:rsidRPr="002835F7" w:rsidRDefault="006570FA" w:rsidP="00B9127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Информация о проведенной проверке:</w:t>
      </w:r>
    </w:p>
    <w:p w:rsidR="009D64DC" w:rsidRPr="009B359D" w:rsidRDefault="009D64DC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Cs w:val="26"/>
        </w:rPr>
      </w:pPr>
    </w:p>
    <w:p w:rsidR="003418C2" w:rsidRDefault="003418C2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418C2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>де Москве в 2022 году проведена</w:t>
      </w:r>
      <w:r w:rsidR="006E504F">
        <w:rPr>
          <w:sz w:val="26"/>
          <w:szCs w:val="26"/>
        </w:rPr>
        <w:br/>
      </w:r>
      <w:r w:rsidRPr="003418C2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7045DD" w:rsidRPr="007045DD">
        <w:rPr>
          <w:sz w:val="26"/>
          <w:szCs w:val="26"/>
        </w:rPr>
        <w:t xml:space="preserve"> (</w:t>
      </w:r>
      <w:r w:rsidR="007045DD">
        <w:rPr>
          <w:sz w:val="26"/>
          <w:szCs w:val="26"/>
        </w:rPr>
        <w:t>далее – Закон о ГКО)</w:t>
      </w:r>
      <w:r w:rsidRPr="003418C2">
        <w:rPr>
          <w:sz w:val="26"/>
          <w:szCs w:val="26"/>
        </w:rPr>
        <w:t xml:space="preserve">, Методическими указаниями </w:t>
      </w:r>
      <w:r w:rsidR="007045DD">
        <w:rPr>
          <w:sz w:val="26"/>
          <w:szCs w:val="26"/>
        </w:rPr>
        <w:br/>
      </w:r>
      <w:r w:rsidRPr="003418C2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3418C2">
        <w:rPr>
          <w:sz w:val="26"/>
          <w:szCs w:val="26"/>
        </w:rPr>
        <w:t>Росреестра</w:t>
      </w:r>
      <w:proofErr w:type="spellEnd"/>
      <w:r w:rsidRPr="003418C2">
        <w:rPr>
          <w:sz w:val="26"/>
          <w:szCs w:val="26"/>
        </w:rPr>
        <w:t xml:space="preserve"> </w:t>
      </w:r>
      <w:r w:rsidR="007045DD">
        <w:rPr>
          <w:sz w:val="26"/>
          <w:szCs w:val="26"/>
        </w:rPr>
        <w:br/>
      </w:r>
      <w:r w:rsidRPr="003418C2">
        <w:rPr>
          <w:sz w:val="26"/>
          <w:szCs w:val="26"/>
        </w:rPr>
        <w:t>от 04.08.2021 № П/0336</w:t>
      </w:r>
      <w:r w:rsidR="007045DD">
        <w:rPr>
          <w:sz w:val="26"/>
          <w:szCs w:val="26"/>
        </w:rPr>
        <w:t xml:space="preserve"> (далее – Методические указания)</w:t>
      </w:r>
      <w:r w:rsidRPr="003418C2">
        <w:rPr>
          <w:sz w:val="26"/>
          <w:szCs w:val="26"/>
        </w:rPr>
        <w:t>.</w:t>
      </w:r>
    </w:p>
    <w:p w:rsidR="008F5BD4" w:rsidRPr="003418C2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41327">
        <w:rPr>
          <w:sz w:val="26"/>
          <w:szCs w:val="26"/>
        </w:rPr>
        <w:t xml:space="preserve">Кадастровая стоимость </w:t>
      </w:r>
      <w:r w:rsidR="007045DD">
        <w:rPr>
          <w:sz w:val="26"/>
          <w:szCs w:val="26"/>
        </w:rPr>
        <w:t>земельного участка</w:t>
      </w:r>
      <w:r w:rsidRPr="00B41327">
        <w:rPr>
          <w:sz w:val="26"/>
          <w:szCs w:val="26"/>
        </w:rPr>
        <w:t xml:space="preserve"> с кадастровым номером </w:t>
      </w:r>
      <w:r w:rsidRPr="005C58AA">
        <w:rPr>
          <w:sz w:val="26"/>
          <w:szCs w:val="26"/>
        </w:rPr>
        <w:t>77:01:0005004:5895</w:t>
      </w:r>
      <w:r w:rsidRPr="00B41327">
        <w:rPr>
          <w:sz w:val="26"/>
          <w:szCs w:val="26"/>
        </w:rPr>
        <w:t xml:space="preserve"> (далее – </w:t>
      </w:r>
      <w:r w:rsidR="007045DD">
        <w:rPr>
          <w:sz w:val="26"/>
          <w:szCs w:val="26"/>
        </w:rPr>
        <w:t>Земельный участок</w:t>
      </w:r>
      <w:r w:rsidRPr="00B41327">
        <w:rPr>
          <w:sz w:val="26"/>
          <w:szCs w:val="26"/>
        </w:rPr>
        <w:t xml:space="preserve">) </w:t>
      </w:r>
      <w:r w:rsidR="002F7AE9">
        <w:rPr>
          <w:sz w:val="26"/>
          <w:szCs w:val="26"/>
        </w:rPr>
        <w:t xml:space="preserve">в размере </w:t>
      </w:r>
      <w:r w:rsidR="002F7AE9" w:rsidRPr="002F7AE9">
        <w:rPr>
          <w:sz w:val="26"/>
          <w:szCs w:val="26"/>
        </w:rPr>
        <w:t>94 718 673,91 руб.</w:t>
      </w:r>
      <w:r w:rsidR="002F7AE9">
        <w:rPr>
          <w:sz w:val="26"/>
          <w:szCs w:val="26"/>
        </w:rPr>
        <w:t xml:space="preserve"> </w:t>
      </w:r>
      <w:r w:rsidRPr="00B41327">
        <w:rPr>
          <w:sz w:val="26"/>
          <w:szCs w:val="26"/>
        </w:rPr>
        <w:t xml:space="preserve">определена на основании информации, </w:t>
      </w:r>
      <w:r w:rsidRPr="006F15D6">
        <w:rPr>
          <w:sz w:val="26"/>
          <w:szCs w:val="26"/>
        </w:rPr>
        <w:t xml:space="preserve">предоставленной филиалом </w:t>
      </w:r>
      <w:r w:rsidR="006F15D6" w:rsidRPr="006F15D6">
        <w:rPr>
          <w:sz w:val="26"/>
          <w:szCs w:val="26"/>
        </w:rPr>
        <w:t>ППК</w:t>
      </w:r>
      <w:r w:rsidRPr="006F15D6">
        <w:rPr>
          <w:sz w:val="26"/>
          <w:szCs w:val="26"/>
        </w:rPr>
        <w:t xml:space="preserve"> «</w:t>
      </w:r>
      <w:proofErr w:type="spellStart"/>
      <w:r w:rsidR="006F15D6" w:rsidRPr="006F15D6">
        <w:rPr>
          <w:sz w:val="26"/>
          <w:szCs w:val="26"/>
        </w:rPr>
        <w:t>Роскадастр</w:t>
      </w:r>
      <w:proofErr w:type="spellEnd"/>
      <w:r w:rsidRPr="006F15D6">
        <w:rPr>
          <w:sz w:val="26"/>
          <w:szCs w:val="26"/>
        </w:rPr>
        <w:t xml:space="preserve">» по Москве </w:t>
      </w:r>
      <w:r w:rsidR="002F7AE9">
        <w:rPr>
          <w:sz w:val="26"/>
          <w:szCs w:val="26"/>
        </w:rPr>
        <w:br/>
      </w:r>
      <w:r w:rsidRPr="006F15D6">
        <w:rPr>
          <w:sz w:val="26"/>
          <w:szCs w:val="26"/>
        </w:rPr>
        <w:t>в соответствии с частью 7 статьи 15 Закон</w:t>
      </w:r>
      <w:r>
        <w:rPr>
          <w:sz w:val="26"/>
          <w:szCs w:val="26"/>
        </w:rPr>
        <w:t xml:space="preserve">а о ГКО, </w:t>
      </w:r>
      <w:r w:rsidRPr="003418C2">
        <w:rPr>
          <w:sz w:val="26"/>
          <w:szCs w:val="26"/>
        </w:rPr>
        <w:t>с учетом вида разрешенного использования «</w:t>
      </w:r>
      <w:r w:rsidRPr="00B41327">
        <w:rPr>
          <w:sz w:val="26"/>
          <w:szCs w:val="26"/>
        </w:rPr>
        <w:t>Эксплу</w:t>
      </w:r>
      <w:r>
        <w:rPr>
          <w:sz w:val="26"/>
          <w:szCs w:val="26"/>
        </w:rPr>
        <w:t>атации административного здания</w:t>
      </w:r>
      <w:r w:rsidR="002F7AE9">
        <w:rPr>
          <w:sz w:val="26"/>
          <w:szCs w:val="26"/>
        </w:rPr>
        <w:t xml:space="preserve"> </w:t>
      </w:r>
      <w:r w:rsidRPr="00B41327">
        <w:rPr>
          <w:sz w:val="26"/>
          <w:szCs w:val="26"/>
        </w:rPr>
        <w:t>и благоустройства территории</w:t>
      </w:r>
      <w:r w:rsidRPr="003418C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41327">
        <w:rPr>
          <w:sz w:val="26"/>
          <w:szCs w:val="26"/>
        </w:rPr>
        <w:t>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8F5BD4" w:rsidRPr="002835F7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418C2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7045DD">
        <w:rPr>
          <w:sz w:val="26"/>
          <w:szCs w:val="26"/>
        </w:rPr>
        <w:br/>
      </w:r>
      <w:r w:rsidRPr="003418C2">
        <w:rPr>
          <w:sz w:val="26"/>
          <w:szCs w:val="26"/>
        </w:rPr>
        <w:t>Тома 3 Отчета № 1/2022 «Об итогах государственной кадастровой оценки земельных участков, расположенных на территории города Москв</w:t>
      </w:r>
      <w:r>
        <w:rPr>
          <w:sz w:val="26"/>
          <w:szCs w:val="26"/>
        </w:rPr>
        <w:t>ы, по состоянию на 01.01.2022»</w:t>
      </w:r>
      <w:r>
        <w:rPr>
          <w:sz w:val="26"/>
          <w:szCs w:val="26"/>
        </w:rPr>
        <w:br/>
      </w:r>
      <w:r w:rsidRPr="003418C2">
        <w:rPr>
          <w:sz w:val="26"/>
          <w:szCs w:val="26"/>
        </w:rPr>
        <w:t>(далее – Отчет) и в разделе 3.7.</w:t>
      </w:r>
      <w:r>
        <w:rPr>
          <w:sz w:val="26"/>
          <w:szCs w:val="26"/>
        </w:rPr>
        <w:t>6</w:t>
      </w:r>
      <w:r w:rsidRPr="003418C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3418C2">
        <w:rPr>
          <w:sz w:val="26"/>
          <w:szCs w:val="26"/>
        </w:rPr>
        <w:t xml:space="preserve"> Тома 4 Отчета.</w:t>
      </w:r>
    </w:p>
    <w:p w:rsidR="008F5BD4" w:rsidRPr="00B41327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41327">
        <w:rPr>
          <w:sz w:val="26"/>
          <w:szCs w:val="26"/>
        </w:rPr>
        <w:lastRenderedPageBreak/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5BD4" w:rsidRPr="00B41327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41327">
        <w:rPr>
          <w:sz w:val="26"/>
          <w:szCs w:val="26"/>
        </w:rPr>
        <w:t>В соответствии с пунктом 56.2 части IX Методических указаний для целей определения кадастровой стоимости земельные учас</w:t>
      </w:r>
      <w:r>
        <w:rPr>
          <w:sz w:val="26"/>
          <w:szCs w:val="26"/>
        </w:rPr>
        <w:t>тки группируются в соответствии</w:t>
      </w:r>
      <w:r>
        <w:rPr>
          <w:sz w:val="26"/>
          <w:szCs w:val="26"/>
        </w:rPr>
        <w:br/>
      </w:r>
      <w:r w:rsidRPr="00B41327">
        <w:rPr>
          <w:sz w:val="26"/>
          <w:szCs w:val="26"/>
        </w:rPr>
        <w:t>с кодами расчета видов использования независимо от категории земель на 14 основных сегментов в соответств</w:t>
      </w:r>
      <w:r>
        <w:rPr>
          <w:sz w:val="26"/>
          <w:szCs w:val="26"/>
        </w:rPr>
        <w:t xml:space="preserve">ии </w:t>
      </w:r>
      <w:r w:rsidRPr="00B41327">
        <w:rPr>
          <w:sz w:val="26"/>
          <w:szCs w:val="26"/>
        </w:rPr>
        <w:t xml:space="preserve">с приложением № 1 к Методическим указаниям. </w:t>
      </w:r>
    </w:p>
    <w:p w:rsidR="008F5BD4" w:rsidRPr="00B41327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41327">
        <w:rPr>
          <w:sz w:val="26"/>
          <w:szCs w:val="26"/>
        </w:rPr>
        <w:t>При этом согласно пункту 8 части I Методических указаний определение кадастровой стоимости объекта недвижимост</w:t>
      </w:r>
      <w:r>
        <w:rPr>
          <w:sz w:val="26"/>
          <w:szCs w:val="26"/>
        </w:rPr>
        <w:t>и осуществляется на основе того</w:t>
      </w:r>
      <w:r>
        <w:rPr>
          <w:sz w:val="26"/>
          <w:szCs w:val="26"/>
        </w:rPr>
        <w:br/>
      </w:r>
      <w:r w:rsidRPr="00B41327">
        <w:rPr>
          <w:sz w:val="26"/>
          <w:szCs w:val="26"/>
        </w:rPr>
        <w:t xml:space="preserve"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317192" w:rsidRPr="008F5BD4" w:rsidRDefault="008F5BD4" w:rsidP="00B9127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41327">
        <w:rPr>
          <w:sz w:val="26"/>
          <w:szCs w:val="26"/>
        </w:rPr>
        <w:t xml:space="preserve">Ошибок, допущенных при отнесении </w:t>
      </w:r>
      <w:r w:rsidR="00825BBB">
        <w:rPr>
          <w:sz w:val="26"/>
          <w:szCs w:val="26"/>
        </w:rPr>
        <w:t>Земельного участка</w:t>
      </w:r>
      <w:r w:rsidRPr="00B41327">
        <w:rPr>
          <w:sz w:val="26"/>
          <w:szCs w:val="26"/>
        </w:rPr>
        <w:t xml:space="preserve"> с вышеуказанным видом разрешенного использования к оценочной подгруппе </w:t>
      </w:r>
      <w:r>
        <w:rPr>
          <w:sz w:val="26"/>
          <w:szCs w:val="26"/>
        </w:rPr>
        <w:t>6.1</w:t>
      </w:r>
      <w:r w:rsidRPr="00B41327">
        <w:rPr>
          <w:sz w:val="26"/>
          <w:szCs w:val="26"/>
        </w:rPr>
        <w:t>, не выявлено.</w:t>
      </w:r>
    </w:p>
    <w:sectPr w:rsidR="00317192" w:rsidRPr="008F5BD4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07FB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FB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00F6A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4C0-F540-4450-8FBD-F34EB207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2024-09-16T10:54:00Z</dcterms:created>
  <dcterms:modified xsi:type="dcterms:W3CDTF">2024-09-23T07:33:00Z</dcterms:modified>
</cp:coreProperties>
</file>